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2A9B0" w14:textId="77777777" w:rsidR="00526375" w:rsidRPr="00AE5FB0" w:rsidRDefault="00526375" w:rsidP="0047567E">
      <w:pPr>
        <w:spacing w:after="0" w:line="240" w:lineRule="auto"/>
        <w:jc w:val="center"/>
        <w:rPr>
          <w:rFonts w:ascii="Times New Roman" w:hAnsi="Times New Roman" w:cs="Times New Roman"/>
          <w:b/>
          <w:bCs/>
          <w:sz w:val="28"/>
          <w:szCs w:val="28"/>
        </w:rPr>
      </w:pPr>
      <w:bookmarkStart w:id="0" w:name="_GoBack"/>
      <w:bookmarkEnd w:id="0"/>
      <w:r w:rsidRPr="00AE5FB0">
        <w:rPr>
          <w:rFonts w:ascii="Times New Roman" w:hAnsi="Times New Roman" w:cs="Times New Roman"/>
          <w:b/>
          <w:bCs/>
          <w:sz w:val="28"/>
          <w:szCs w:val="28"/>
        </w:rPr>
        <w:t>BAŞLIK (14 punto)</w:t>
      </w:r>
    </w:p>
    <w:p w14:paraId="7C24A405" w14:textId="77777777" w:rsidR="00526375" w:rsidRPr="00AE5FB0" w:rsidRDefault="00526375" w:rsidP="0047567E">
      <w:pPr>
        <w:spacing w:after="0" w:line="240" w:lineRule="auto"/>
        <w:jc w:val="center"/>
        <w:rPr>
          <w:rFonts w:ascii="Times New Roman" w:hAnsi="Times New Roman" w:cs="Times New Roman"/>
          <w:b/>
          <w:bCs/>
          <w:sz w:val="20"/>
          <w:szCs w:val="20"/>
        </w:rPr>
      </w:pPr>
    </w:p>
    <w:p w14:paraId="24B540EA" w14:textId="77777777" w:rsidR="00526375" w:rsidRPr="00AE5FB0" w:rsidRDefault="00526375" w:rsidP="0047567E">
      <w:pPr>
        <w:spacing w:after="0" w:line="240" w:lineRule="auto"/>
        <w:jc w:val="center"/>
        <w:rPr>
          <w:rFonts w:ascii="Times New Roman" w:hAnsi="Times New Roman" w:cs="Times New Roman"/>
          <w:sz w:val="20"/>
          <w:szCs w:val="20"/>
        </w:rPr>
      </w:pPr>
      <w:r w:rsidRPr="00AE5FB0">
        <w:rPr>
          <w:rFonts w:ascii="Times New Roman" w:hAnsi="Times New Roman" w:cs="Times New Roman"/>
          <w:sz w:val="20"/>
          <w:szCs w:val="20"/>
        </w:rPr>
        <w:t>Ad Soyad</w:t>
      </w:r>
      <w:r w:rsidRPr="00AE5FB0">
        <w:rPr>
          <w:rFonts w:ascii="Times New Roman" w:hAnsi="Times New Roman" w:cs="Times New Roman"/>
          <w:sz w:val="20"/>
          <w:szCs w:val="20"/>
          <w:vertAlign w:val="superscript"/>
        </w:rPr>
        <w:t>1*</w:t>
      </w:r>
      <w:r w:rsidRPr="00AE5FB0">
        <w:rPr>
          <w:rFonts w:ascii="Times New Roman" w:hAnsi="Times New Roman" w:cs="Times New Roman"/>
          <w:sz w:val="20"/>
          <w:szCs w:val="20"/>
        </w:rPr>
        <w:t>, Ad Soyad</w:t>
      </w:r>
      <w:r w:rsidRPr="00AE5FB0">
        <w:rPr>
          <w:rFonts w:ascii="Times New Roman" w:hAnsi="Times New Roman" w:cs="Times New Roman"/>
          <w:sz w:val="20"/>
          <w:szCs w:val="20"/>
          <w:vertAlign w:val="superscript"/>
        </w:rPr>
        <w:t>1</w:t>
      </w:r>
      <w:r w:rsidRPr="00AE5FB0">
        <w:rPr>
          <w:rFonts w:ascii="Times New Roman" w:hAnsi="Times New Roman" w:cs="Times New Roman"/>
          <w:sz w:val="20"/>
          <w:szCs w:val="20"/>
        </w:rPr>
        <w:t>, Ad Soyad</w:t>
      </w:r>
      <w:r w:rsidRPr="00AE5FB0">
        <w:rPr>
          <w:rFonts w:ascii="Times New Roman" w:hAnsi="Times New Roman" w:cs="Times New Roman"/>
          <w:sz w:val="20"/>
          <w:szCs w:val="20"/>
          <w:vertAlign w:val="superscript"/>
        </w:rPr>
        <w:t>2</w:t>
      </w:r>
      <w:r w:rsidRPr="00AE5FB0">
        <w:rPr>
          <w:rFonts w:ascii="Times New Roman" w:hAnsi="Times New Roman" w:cs="Times New Roman"/>
          <w:sz w:val="20"/>
          <w:szCs w:val="20"/>
        </w:rPr>
        <w:t xml:space="preserve"> (10 punto)</w:t>
      </w:r>
    </w:p>
    <w:p w14:paraId="58881677" w14:textId="77777777" w:rsidR="00526375" w:rsidRPr="00AE5FB0" w:rsidRDefault="00526375" w:rsidP="0047567E">
      <w:pPr>
        <w:spacing w:after="0" w:line="240" w:lineRule="auto"/>
        <w:jc w:val="center"/>
        <w:rPr>
          <w:rFonts w:ascii="Times New Roman" w:hAnsi="Times New Roman" w:cs="Times New Roman"/>
          <w:sz w:val="20"/>
          <w:szCs w:val="20"/>
        </w:rPr>
      </w:pPr>
      <w:r w:rsidRPr="00AE5FB0">
        <w:rPr>
          <w:rFonts w:ascii="Times New Roman" w:hAnsi="Times New Roman" w:cs="Times New Roman"/>
          <w:sz w:val="20"/>
          <w:szCs w:val="20"/>
          <w:vertAlign w:val="superscript"/>
        </w:rPr>
        <w:t>1</w:t>
      </w:r>
      <w:r w:rsidRPr="00AE5FB0">
        <w:rPr>
          <w:rFonts w:ascii="Times New Roman" w:hAnsi="Times New Roman" w:cs="Times New Roman"/>
          <w:sz w:val="20"/>
          <w:szCs w:val="20"/>
        </w:rPr>
        <w:t>………..Üniversitesi…..Fakültesi……….Bölümü</w:t>
      </w:r>
    </w:p>
    <w:p w14:paraId="77D2BBAD" w14:textId="77777777" w:rsidR="00526375" w:rsidRPr="00AE5FB0" w:rsidRDefault="00526375" w:rsidP="0047567E">
      <w:pPr>
        <w:spacing w:after="0" w:line="240" w:lineRule="auto"/>
        <w:jc w:val="center"/>
        <w:rPr>
          <w:rFonts w:ascii="Times New Roman" w:hAnsi="Times New Roman" w:cs="Times New Roman"/>
          <w:sz w:val="20"/>
          <w:szCs w:val="20"/>
        </w:rPr>
      </w:pPr>
      <w:r w:rsidRPr="00AE5FB0">
        <w:rPr>
          <w:rFonts w:ascii="Times New Roman" w:hAnsi="Times New Roman" w:cs="Times New Roman"/>
          <w:sz w:val="20"/>
          <w:szCs w:val="20"/>
          <w:vertAlign w:val="superscript"/>
        </w:rPr>
        <w:t>2</w:t>
      </w:r>
      <w:r w:rsidRPr="00AE5FB0">
        <w:rPr>
          <w:rFonts w:ascii="Times New Roman" w:hAnsi="Times New Roman" w:cs="Times New Roman"/>
          <w:sz w:val="20"/>
          <w:szCs w:val="20"/>
        </w:rPr>
        <w:t>………..Üniversitesi…..Fakültesi……….Bölümü</w:t>
      </w:r>
    </w:p>
    <w:p w14:paraId="6A76E3FD" w14:textId="77777777" w:rsidR="00526375" w:rsidRPr="00AE5FB0" w:rsidRDefault="00526375" w:rsidP="0047567E">
      <w:pPr>
        <w:spacing w:after="0" w:line="240" w:lineRule="auto"/>
        <w:jc w:val="center"/>
        <w:rPr>
          <w:rFonts w:ascii="Times New Roman" w:hAnsi="Times New Roman" w:cs="Times New Roman"/>
          <w:sz w:val="20"/>
          <w:szCs w:val="20"/>
        </w:rPr>
      </w:pPr>
      <w:r w:rsidRPr="00AE5FB0">
        <w:rPr>
          <w:rFonts w:ascii="Times New Roman" w:hAnsi="Times New Roman" w:cs="Times New Roman"/>
          <w:sz w:val="20"/>
          <w:szCs w:val="20"/>
          <w:vertAlign w:val="superscript"/>
        </w:rPr>
        <w:t>*</w:t>
      </w:r>
      <w:r w:rsidRPr="00AE5FB0">
        <w:rPr>
          <w:rFonts w:ascii="Times New Roman" w:hAnsi="Times New Roman" w:cs="Times New Roman"/>
          <w:sz w:val="20"/>
          <w:szCs w:val="20"/>
        </w:rPr>
        <w:t>sorumlu yazar e-posta:………@.......</w:t>
      </w:r>
    </w:p>
    <w:p w14:paraId="6E1562C2" w14:textId="77777777" w:rsidR="00526375" w:rsidRPr="00AE5FB0" w:rsidRDefault="00526375" w:rsidP="0047567E">
      <w:pPr>
        <w:spacing w:after="0" w:line="240" w:lineRule="auto"/>
        <w:jc w:val="center"/>
        <w:rPr>
          <w:rFonts w:ascii="Times New Roman" w:hAnsi="Times New Roman" w:cs="Times New Roman"/>
          <w:sz w:val="20"/>
          <w:szCs w:val="20"/>
        </w:rPr>
      </w:pPr>
    </w:p>
    <w:p w14:paraId="457AA45D" w14:textId="5B1F17E1" w:rsidR="00526375" w:rsidRPr="00AE5FB0" w:rsidRDefault="00526375" w:rsidP="0047567E">
      <w:pPr>
        <w:spacing w:after="0" w:line="240" w:lineRule="auto"/>
        <w:jc w:val="both"/>
        <w:rPr>
          <w:rFonts w:ascii="Times New Roman" w:hAnsi="Times New Roman" w:cs="Times New Roman"/>
          <w:b/>
          <w:bCs/>
          <w:sz w:val="24"/>
          <w:szCs w:val="24"/>
        </w:rPr>
      </w:pPr>
      <w:r w:rsidRPr="00AE5FB0">
        <w:rPr>
          <w:rFonts w:ascii="Times New Roman" w:hAnsi="Times New Roman" w:cs="Times New Roman"/>
          <w:b/>
          <w:bCs/>
          <w:sz w:val="24"/>
          <w:szCs w:val="24"/>
        </w:rPr>
        <w:t xml:space="preserve">Özet </w:t>
      </w:r>
    </w:p>
    <w:p w14:paraId="0D004F3E" w14:textId="64228626" w:rsidR="00526375" w:rsidRPr="00AE5FB0" w:rsidRDefault="00526375" w:rsidP="0047567E">
      <w:pPr>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Özet bildiri MS Word formatında, Times New Roman 12 punto, tek satır aralığı formatında yazılmalıdır. Toplam 250 kelimeyi geçmeyecek şekilde genel olarak çalışmanın amacını, kullanılan materyal ve yöntemi, elde edilen araştırma bulgularını ve çalışmanın sonucunu yansıtmalıdır.</w:t>
      </w:r>
    </w:p>
    <w:p w14:paraId="5FECADA0" w14:textId="77777777" w:rsidR="00526375" w:rsidRPr="00AE5FB0" w:rsidRDefault="00526375" w:rsidP="0047567E">
      <w:pPr>
        <w:spacing w:after="0" w:line="240" w:lineRule="auto"/>
        <w:jc w:val="both"/>
        <w:rPr>
          <w:rFonts w:ascii="Times New Roman" w:hAnsi="Times New Roman" w:cs="Times New Roman"/>
          <w:sz w:val="24"/>
          <w:szCs w:val="24"/>
          <w:u w:val="single"/>
        </w:rPr>
      </w:pPr>
      <w:r w:rsidRPr="00AE5FB0">
        <w:rPr>
          <w:rFonts w:ascii="Times New Roman" w:hAnsi="Times New Roman" w:cs="Times New Roman"/>
          <w:sz w:val="24"/>
          <w:szCs w:val="24"/>
        </w:rPr>
        <w:t xml:space="preserve">Bildiri özetleri aşağıdaki bölümlere göre düzenlenmeli ve özet içerisinde bu bölümler tekrar başlık olarak </w:t>
      </w:r>
      <w:r w:rsidRPr="00AE5FB0">
        <w:rPr>
          <w:rFonts w:ascii="Times New Roman" w:hAnsi="Times New Roman" w:cs="Times New Roman"/>
          <w:sz w:val="24"/>
          <w:szCs w:val="24"/>
          <w:u w:val="single"/>
        </w:rPr>
        <w:t>yazılmamalıdır.</w:t>
      </w:r>
    </w:p>
    <w:p w14:paraId="15CDC47F" w14:textId="77777777" w:rsidR="00526375" w:rsidRPr="00AE5FB0" w:rsidRDefault="00526375" w:rsidP="0047567E">
      <w:pPr>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Giriş</w:t>
      </w:r>
    </w:p>
    <w:p w14:paraId="11F7E8CC" w14:textId="77777777" w:rsidR="00526375" w:rsidRPr="00AE5FB0" w:rsidRDefault="00526375" w:rsidP="0047567E">
      <w:pPr>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Materyal ve Yöntem</w:t>
      </w:r>
    </w:p>
    <w:p w14:paraId="6EAA9779" w14:textId="77777777" w:rsidR="00526375" w:rsidRPr="00AE5FB0" w:rsidRDefault="00526375" w:rsidP="0047567E">
      <w:pPr>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Bulgular ve Tartışma</w:t>
      </w:r>
    </w:p>
    <w:p w14:paraId="2181F418" w14:textId="77777777" w:rsidR="00526375" w:rsidRPr="00AE5FB0" w:rsidRDefault="00526375" w:rsidP="0047567E">
      <w:pPr>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Sonuç</w:t>
      </w:r>
    </w:p>
    <w:p w14:paraId="117E0F5E" w14:textId="77777777" w:rsidR="00526375" w:rsidRPr="00AE5FB0" w:rsidRDefault="00526375" w:rsidP="0047567E">
      <w:pPr>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Özet bildiri sonunda 4-6 anahtar kelime yazılmalıdır.</w:t>
      </w:r>
    </w:p>
    <w:p w14:paraId="2C204A0A" w14:textId="1A4FE18C" w:rsidR="00526375" w:rsidRPr="00AE5FB0" w:rsidRDefault="00526375" w:rsidP="0047567E">
      <w:pPr>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 Bildirinin içeriği yazarın sorumluluğunda olup, akademik kurul veya kongre sekretaryası bildiri özeti</w:t>
      </w:r>
      <w:r w:rsidR="0047567E" w:rsidRPr="00AE5FB0">
        <w:rPr>
          <w:rFonts w:ascii="Times New Roman" w:hAnsi="Times New Roman" w:cs="Times New Roman"/>
          <w:sz w:val="24"/>
          <w:szCs w:val="24"/>
        </w:rPr>
        <w:t xml:space="preserve"> ve tam metninde</w:t>
      </w:r>
      <w:r w:rsidRPr="00AE5FB0">
        <w:rPr>
          <w:rFonts w:ascii="Times New Roman" w:hAnsi="Times New Roman" w:cs="Times New Roman"/>
          <w:sz w:val="24"/>
          <w:szCs w:val="24"/>
        </w:rPr>
        <w:t xml:space="preserve"> herhangi bir değişiklik </w:t>
      </w:r>
      <w:r w:rsidRPr="00AE5FB0">
        <w:rPr>
          <w:rFonts w:ascii="Times New Roman" w:hAnsi="Times New Roman" w:cs="Times New Roman"/>
          <w:sz w:val="24"/>
          <w:szCs w:val="24"/>
          <w:u w:val="single"/>
        </w:rPr>
        <w:t>ya</w:t>
      </w:r>
      <w:r w:rsidR="0047567E" w:rsidRPr="00AE5FB0">
        <w:rPr>
          <w:rFonts w:ascii="Times New Roman" w:hAnsi="Times New Roman" w:cs="Times New Roman"/>
          <w:sz w:val="24"/>
          <w:szCs w:val="24"/>
          <w:u w:val="single"/>
        </w:rPr>
        <w:t>p</w:t>
      </w:r>
      <w:r w:rsidRPr="00AE5FB0">
        <w:rPr>
          <w:rFonts w:ascii="Times New Roman" w:hAnsi="Times New Roman" w:cs="Times New Roman"/>
          <w:sz w:val="24"/>
          <w:szCs w:val="24"/>
          <w:u w:val="single"/>
        </w:rPr>
        <w:t>mayacaktır</w:t>
      </w:r>
      <w:r w:rsidR="0047567E" w:rsidRPr="00AE5FB0">
        <w:rPr>
          <w:rFonts w:ascii="Times New Roman" w:hAnsi="Times New Roman" w:cs="Times New Roman"/>
          <w:sz w:val="24"/>
          <w:szCs w:val="24"/>
        </w:rPr>
        <w:t>.</w:t>
      </w:r>
    </w:p>
    <w:p w14:paraId="3E8250EE" w14:textId="77777777" w:rsidR="00526375" w:rsidRPr="00AE5FB0" w:rsidRDefault="00526375" w:rsidP="0047567E">
      <w:pPr>
        <w:spacing w:after="0" w:line="240" w:lineRule="auto"/>
        <w:jc w:val="both"/>
        <w:rPr>
          <w:rFonts w:ascii="Times New Roman" w:hAnsi="Times New Roman" w:cs="Times New Roman"/>
          <w:sz w:val="24"/>
          <w:szCs w:val="24"/>
        </w:rPr>
      </w:pPr>
    </w:p>
    <w:p w14:paraId="28677F06" w14:textId="1B81590B" w:rsidR="00526375" w:rsidRPr="00AE5FB0" w:rsidRDefault="00526375" w:rsidP="0047567E">
      <w:pPr>
        <w:spacing w:after="0" w:line="240" w:lineRule="auto"/>
        <w:jc w:val="both"/>
        <w:rPr>
          <w:rFonts w:ascii="Times New Roman" w:hAnsi="Times New Roman" w:cs="Times New Roman"/>
          <w:sz w:val="20"/>
          <w:szCs w:val="20"/>
        </w:rPr>
      </w:pPr>
      <w:r w:rsidRPr="00AE5FB0">
        <w:rPr>
          <w:rFonts w:ascii="Times New Roman" w:hAnsi="Times New Roman" w:cs="Times New Roman"/>
          <w:sz w:val="20"/>
          <w:szCs w:val="20"/>
        </w:rPr>
        <w:lastRenderedPageBreak/>
        <w:t>Anahtar kelimeler: tarım, kongre, öğrenci, aydın (10 punto)</w:t>
      </w:r>
    </w:p>
    <w:p w14:paraId="4C41AA6D" w14:textId="6FAD920F" w:rsidR="00526375" w:rsidRPr="00AE5FB0" w:rsidRDefault="00526375" w:rsidP="0047567E">
      <w:pPr>
        <w:spacing w:after="0" w:line="240" w:lineRule="auto"/>
        <w:jc w:val="both"/>
        <w:rPr>
          <w:rFonts w:ascii="Times New Roman" w:hAnsi="Times New Roman" w:cs="Times New Roman"/>
          <w:sz w:val="20"/>
          <w:szCs w:val="20"/>
        </w:rPr>
      </w:pPr>
    </w:p>
    <w:p w14:paraId="02B9CFEF" w14:textId="7A418ED5" w:rsidR="008D4AB0" w:rsidRPr="00AE5FB0" w:rsidRDefault="00526375" w:rsidP="0047567E">
      <w:pPr>
        <w:spacing w:line="240" w:lineRule="auto"/>
        <w:rPr>
          <w:rFonts w:ascii="Times New Roman" w:hAnsi="Times New Roman" w:cs="Times New Roman"/>
          <w:b/>
          <w:bCs/>
          <w:sz w:val="24"/>
          <w:szCs w:val="24"/>
        </w:rPr>
      </w:pPr>
      <w:r w:rsidRPr="00AE5FB0">
        <w:rPr>
          <w:rFonts w:ascii="Times New Roman" w:hAnsi="Times New Roman" w:cs="Times New Roman"/>
          <w:b/>
          <w:bCs/>
          <w:sz w:val="24"/>
          <w:szCs w:val="24"/>
        </w:rPr>
        <w:t>1. GİRİŞ</w:t>
      </w:r>
    </w:p>
    <w:p w14:paraId="7D07A59C" w14:textId="3DD84D3D" w:rsidR="00526375" w:rsidRPr="00AE5FB0" w:rsidRDefault="00526375" w:rsidP="0047567E">
      <w:pPr>
        <w:spacing w:after="0" w:line="240" w:lineRule="auto"/>
        <w:ind w:right="-2" w:firstLine="567"/>
        <w:jc w:val="both"/>
        <w:rPr>
          <w:rFonts w:ascii="Times New Roman" w:hAnsi="Times New Roman" w:cs="Times New Roman"/>
          <w:color w:val="000000" w:themeColor="text1"/>
          <w:sz w:val="24"/>
          <w:szCs w:val="24"/>
        </w:rPr>
      </w:pPr>
      <w:r w:rsidRPr="00AE5FB0">
        <w:rPr>
          <w:rFonts w:ascii="Times New Roman" w:hAnsi="Times New Roman" w:cs="Times New Roman"/>
          <w:color w:val="000000" w:themeColor="text1"/>
          <w:sz w:val="24"/>
          <w:szCs w:val="24"/>
        </w:rPr>
        <w:t>Bildiri metinleri tek satır aralıklı, tüm kenarlarda 2,5 cm boşluk bırakarak A4 (210x297 mm) formunda, Microsoft Word programında, Times New Roman yazı karakterinde tek satır aralıklı olarak ve 12 punto düz metin olarak yazılmalıdır.</w:t>
      </w:r>
    </w:p>
    <w:p w14:paraId="2E17E2EB" w14:textId="2A44E3F9" w:rsidR="00526375" w:rsidRPr="00AE5FB0" w:rsidRDefault="00526375" w:rsidP="0047567E">
      <w:pPr>
        <w:spacing w:after="0" w:line="240" w:lineRule="auto"/>
        <w:ind w:right="-2"/>
        <w:jc w:val="both"/>
        <w:rPr>
          <w:rFonts w:ascii="Times New Roman" w:hAnsi="Times New Roman" w:cs="Times New Roman"/>
          <w:sz w:val="24"/>
          <w:szCs w:val="24"/>
        </w:rPr>
      </w:pPr>
      <w:r w:rsidRPr="00AE5FB0">
        <w:rPr>
          <w:rFonts w:ascii="Times New Roman" w:hAnsi="Times New Roman" w:cs="Times New Roman"/>
          <w:sz w:val="24"/>
          <w:szCs w:val="24"/>
        </w:rPr>
        <w:t xml:space="preserve">Anlatım üçüncü şahıs ağzından yapılmalı, tümceler kısa ve özlü olmalıdır. </w:t>
      </w:r>
      <w:r w:rsidRPr="00AE5FB0">
        <w:rPr>
          <w:rFonts w:ascii="Times New Roman" w:hAnsi="Times New Roman" w:cs="Times New Roman"/>
          <w:b/>
          <w:sz w:val="24"/>
          <w:szCs w:val="24"/>
          <w:u w:val="single"/>
        </w:rPr>
        <w:t>İNTİHALDEN</w:t>
      </w:r>
      <w:r w:rsidRPr="00AE5FB0">
        <w:rPr>
          <w:rFonts w:ascii="Times New Roman" w:hAnsi="Times New Roman" w:cs="Times New Roman"/>
          <w:sz w:val="24"/>
          <w:szCs w:val="24"/>
        </w:rPr>
        <w:t xml:space="preserve"> kaçınılmalı ve</w:t>
      </w:r>
      <w:r w:rsidR="00FC1A35" w:rsidRPr="00AE5FB0">
        <w:rPr>
          <w:rFonts w:ascii="Times New Roman" w:hAnsi="Times New Roman" w:cs="Times New Roman"/>
          <w:sz w:val="24"/>
          <w:szCs w:val="24"/>
        </w:rPr>
        <w:t xml:space="preserve"> a</w:t>
      </w:r>
      <w:r w:rsidRPr="00AE5FB0">
        <w:rPr>
          <w:rFonts w:ascii="Times New Roman" w:hAnsi="Times New Roman" w:cs="Times New Roman"/>
          <w:sz w:val="24"/>
          <w:szCs w:val="24"/>
        </w:rPr>
        <w:t xml:space="preserve">lıntıların tümü için </w:t>
      </w:r>
      <w:r w:rsidR="00FC1A35" w:rsidRPr="00AE5FB0">
        <w:rPr>
          <w:rFonts w:ascii="Times New Roman" w:hAnsi="Times New Roman" w:cs="Times New Roman"/>
          <w:sz w:val="24"/>
          <w:szCs w:val="24"/>
        </w:rPr>
        <w:t xml:space="preserve">metin içi ve sonunda </w:t>
      </w:r>
      <w:r w:rsidRPr="00AE5FB0">
        <w:rPr>
          <w:rFonts w:ascii="Times New Roman" w:hAnsi="Times New Roman" w:cs="Times New Roman"/>
          <w:sz w:val="24"/>
          <w:szCs w:val="24"/>
        </w:rPr>
        <w:t xml:space="preserve">kaynak gösterilmelidir.  </w:t>
      </w:r>
    </w:p>
    <w:p w14:paraId="2FEA9083" w14:textId="221D28E3" w:rsidR="0018136B" w:rsidRPr="00AE5FB0" w:rsidRDefault="0018136B" w:rsidP="0047567E">
      <w:pPr>
        <w:spacing w:after="0" w:line="240" w:lineRule="auto"/>
        <w:ind w:right="-2"/>
        <w:jc w:val="both"/>
        <w:rPr>
          <w:rFonts w:ascii="Times New Roman" w:hAnsi="Times New Roman" w:cs="Times New Roman"/>
          <w:sz w:val="24"/>
          <w:szCs w:val="24"/>
        </w:rPr>
      </w:pPr>
      <w:r w:rsidRPr="00AE5FB0">
        <w:rPr>
          <w:rFonts w:ascii="Times New Roman" w:hAnsi="Times New Roman" w:cs="Times New Roman"/>
          <w:sz w:val="24"/>
          <w:szCs w:val="24"/>
        </w:rPr>
        <w:t>Metin içerisinde ondalık sayı ‘’nokta’’ ile belirtilerek, binlik ifade virgül ile yazılmalıdır. Örnek: 0.25 ve 1,000.000 gibi.</w:t>
      </w:r>
    </w:p>
    <w:p w14:paraId="53B65320" w14:textId="2575840E" w:rsidR="002B034F" w:rsidRPr="00AE5FB0" w:rsidRDefault="002B034F" w:rsidP="0047567E">
      <w:pPr>
        <w:spacing w:after="0" w:line="240" w:lineRule="auto"/>
        <w:ind w:right="-2"/>
        <w:jc w:val="both"/>
        <w:rPr>
          <w:rFonts w:ascii="Times New Roman" w:hAnsi="Times New Roman" w:cs="Times New Roman"/>
          <w:sz w:val="24"/>
          <w:szCs w:val="24"/>
        </w:rPr>
      </w:pPr>
      <w:r w:rsidRPr="00AE5FB0">
        <w:rPr>
          <w:rFonts w:ascii="Times New Roman" w:hAnsi="Times New Roman" w:cs="Times New Roman"/>
          <w:sz w:val="24"/>
          <w:szCs w:val="24"/>
        </w:rPr>
        <w:t>Tam metin düzeni;</w:t>
      </w:r>
    </w:p>
    <w:p w14:paraId="2857E4C1" w14:textId="6532847B" w:rsidR="002B034F" w:rsidRPr="00AE5FB0" w:rsidRDefault="002B034F" w:rsidP="0047567E">
      <w:pPr>
        <w:spacing w:after="0" w:line="240" w:lineRule="auto"/>
        <w:ind w:right="-2"/>
        <w:jc w:val="both"/>
        <w:rPr>
          <w:rFonts w:ascii="Times New Roman" w:hAnsi="Times New Roman" w:cs="Times New Roman"/>
          <w:sz w:val="24"/>
          <w:szCs w:val="24"/>
        </w:rPr>
      </w:pPr>
      <w:r w:rsidRPr="00AE5FB0">
        <w:rPr>
          <w:rFonts w:ascii="Times New Roman" w:hAnsi="Times New Roman" w:cs="Times New Roman"/>
          <w:sz w:val="24"/>
          <w:szCs w:val="24"/>
        </w:rPr>
        <w:t>1. GİRİŞ</w:t>
      </w:r>
    </w:p>
    <w:p w14:paraId="5E114DC1" w14:textId="76B40524" w:rsidR="002B034F" w:rsidRPr="00AE5FB0" w:rsidRDefault="002B034F" w:rsidP="0047567E">
      <w:pPr>
        <w:spacing w:after="0" w:line="240" w:lineRule="auto"/>
        <w:ind w:right="-2"/>
        <w:jc w:val="both"/>
        <w:rPr>
          <w:rFonts w:ascii="Times New Roman" w:hAnsi="Times New Roman" w:cs="Times New Roman"/>
          <w:sz w:val="24"/>
          <w:szCs w:val="24"/>
        </w:rPr>
      </w:pPr>
      <w:r w:rsidRPr="00AE5FB0">
        <w:rPr>
          <w:rFonts w:ascii="Times New Roman" w:hAnsi="Times New Roman" w:cs="Times New Roman"/>
          <w:sz w:val="24"/>
          <w:szCs w:val="24"/>
        </w:rPr>
        <w:t>2. MATERYAL VE YÖNTEM</w:t>
      </w:r>
    </w:p>
    <w:p w14:paraId="7336250B" w14:textId="7C1503E6" w:rsidR="002B034F" w:rsidRPr="00AE5FB0" w:rsidRDefault="002B034F" w:rsidP="0047567E">
      <w:pPr>
        <w:spacing w:after="0" w:line="240" w:lineRule="auto"/>
        <w:ind w:right="-2"/>
        <w:jc w:val="both"/>
        <w:rPr>
          <w:rFonts w:ascii="Times New Roman" w:hAnsi="Times New Roman" w:cs="Times New Roman"/>
          <w:sz w:val="24"/>
          <w:szCs w:val="24"/>
        </w:rPr>
      </w:pPr>
      <w:r w:rsidRPr="00AE5FB0">
        <w:rPr>
          <w:rFonts w:ascii="Times New Roman" w:hAnsi="Times New Roman" w:cs="Times New Roman"/>
          <w:sz w:val="24"/>
          <w:szCs w:val="24"/>
        </w:rPr>
        <w:t>3. BULGULAR VE TARTIŞMA</w:t>
      </w:r>
    </w:p>
    <w:p w14:paraId="26386F3F" w14:textId="0BAAD95B" w:rsidR="002B034F" w:rsidRPr="00AE5FB0" w:rsidRDefault="002B034F" w:rsidP="0047567E">
      <w:pPr>
        <w:spacing w:after="0" w:line="240" w:lineRule="auto"/>
        <w:ind w:right="-2"/>
        <w:jc w:val="both"/>
        <w:rPr>
          <w:rFonts w:ascii="Times New Roman" w:hAnsi="Times New Roman" w:cs="Times New Roman"/>
          <w:sz w:val="24"/>
          <w:szCs w:val="24"/>
        </w:rPr>
      </w:pPr>
      <w:r w:rsidRPr="00AE5FB0">
        <w:rPr>
          <w:rFonts w:ascii="Times New Roman" w:hAnsi="Times New Roman" w:cs="Times New Roman"/>
          <w:sz w:val="24"/>
          <w:szCs w:val="24"/>
        </w:rPr>
        <w:t>4. SONUÇ</w:t>
      </w:r>
    </w:p>
    <w:p w14:paraId="34614190" w14:textId="3E9B20BD" w:rsidR="002B034F" w:rsidRPr="00AE5FB0" w:rsidRDefault="002B034F" w:rsidP="0047567E">
      <w:pPr>
        <w:spacing w:after="0" w:line="240" w:lineRule="auto"/>
        <w:ind w:right="-2"/>
        <w:jc w:val="both"/>
        <w:rPr>
          <w:rFonts w:ascii="Times New Roman" w:hAnsi="Times New Roman" w:cs="Times New Roman"/>
          <w:sz w:val="24"/>
          <w:szCs w:val="24"/>
        </w:rPr>
      </w:pPr>
      <w:r w:rsidRPr="00AE5FB0">
        <w:rPr>
          <w:rFonts w:ascii="Times New Roman" w:hAnsi="Times New Roman" w:cs="Times New Roman"/>
          <w:sz w:val="24"/>
          <w:szCs w:val="24"/>
        </w:rPr>
        <w:t>5. TEŞEKKÜR (varsa)</w:t>
      </w:r>
    </w:p>
    <w:p w14:paraId="6043CAA0" w14:textId="3BA3CF01" w:rsidR="002B034F" w:rsidRPr="00AE5FB0" w:rsidRDefault="002B034F" w:rsidP="0047567E">
      <w:pPr>
        <w:spacing w:after="0" w:line="240" w:lineRule="auto"/>
        <w:ind w:right="-2"/>
        <w:jc w:val="both"/>
        <w:rPr>
          <w:rFonts w:ascii="Times New Roman" w:hAnsi="Times New Roman" w:cs="Times New Roman"/>
          <w:sz w:val="24"/>
          <w:szCs w:val="24"/>
        </w:rPr>
      </w:pPr>
      <w:r w:rsidRPr="00AE5FB0">
        <w:rPr>
          <w:rFonts w:ascii="Times New Roman" w:hAnsi="Times New Roman" w:cs="Times New Roman"/>
          <w:sz w:val="24"/>
          <w:szCs w:val="24"/>
        </w:rPr>
        <w:t>6. KAYNAKLAR düzeninde olmalıdır. Teşekkür kısmı yoksa 5. KAYNAKLAR olmalıdır.</w:t>
      </w:r>
    </w:p>
    <w:p w14:paraId="31440F52" w14:textId="1B0C92BC" w:rsidR="00526375" w:rsidRPr="00AE5FB0" w:rsidRDefault="00526375" w:rsidP="0047567E">
      <w:pPr>
        <w:spacing w:after="0" w:line="240" w:lineRule="auto"/>
        <w:ind w:right="-2"/>
        <w:jc w:val="both"/>
        <w:rPr>
          <w:rFonts w:ascii="Times New Roman" w:hAnsi="Times New Roman" w:cs="Times New Roman"/>
          <w:color w:val="000000" w:themeColor="text1"/>
          <w:sz w:val="24"/>
          <w:szCs w:val="24"/>
        </w:rPr>
      </w:pPr>
    </w:p>
    <w:p w14:paraId="4C65F6E2" w14:textId="41D2FB49" w:rsidR="00526375" w:rsidRPr="00AE5FB0" w:rsidRDefault="00526375" w:rsidP="0047567E">
      <w:pPr>
        <w:spacing w:after="0" w:line="240" w:lineRule="auto"/>
        <w:ind w:right="-2"/>
        <w:jc w:val="both"/>
        <w:rPr>
          <w:rFonts w:ascii="Times New Roman" w:hAnsi="Times New Roman" w:cs="Times New Roman"/>
          <w:b/>
          <w:bCs/>
          <w:color w:val="000000" w:themeColor="text1"/>
          <w:sz w:val="24"/>
          <w:szCs w:val="24"/>
        </w:rPr>
      </w:pPr>
      <w:r w:rsidRPr="00AE5FB0">
        <w:rPr>
          <w:rFonts w:ascii="Times New Roman" w:hAnsi="Times New Roman" w:cs="Times New Roman"/>
          <w:b/>
          <w:bCs/>
          <w:color w:val="000000" w:themeColor="text1"/>
          <w:sz w:val="24"/>
          <w:szCs w:val="24"/>
        </w:rPr>
        <w:t xml:space="preserve">1.1. Alt Başlıklar </w:t>
      </w:r>
    </w:p>
    <w:p w14:paraId="1A8B29C0" w14:textId="55F74D8D" w:rsidR="008B7E5B" w:rsidRPr="00AE5FB0" w:rsidRDefault="00526375" w:rsidP="0047567E">
      <w:pPr>
        <w:spacing w:after="0" w:line="240" w:lineRule="auto"/>
        <w:ind w:right="-2"/>
        <w:jc w:val="both"/>
        <w:rPr>
          <w:rFonts w:ascii="Times New Roman" w:hAnsi="Times New Roman" w:cs="Times New Roman"/>
          <w:color w:val="000000" w:themeColor="text1"/>
          <w:sz w:val="24"/>
          <w:szCs w:val="24"/>
        </w:rPr>
      </w:pPr>
      <w:r w:rsidRPr="00AE5FB0">
        <w:rPr>
          <w:rFonts w:ascii="Times New Roman" w:hAnsi="Times New Roman" w:cs="Times New Roman"/>
          <w:color w:val="000000" w:themeColor="text1"/>
          <w:sz w:val="24"/>
          <w:szCs w:val="24"/>
        </w:rPr>
        <w:lastRenderedPageBreak/>
        <w:tab/>
      </w:r>
      <w:r w:rsidR="00DA65D8" w:rsidRPr="00AE5FB0">
        <w:rPr>
          <w:rFonts w:ascii="Times New Roman" w:hAnsi="Times New Roman" w:cs="Times New Roman"/>
          <w:color w:val="000000" w:themeColor="text1"/>
          <w:sz w:val="24"/>
          <w:szCs w:val="24"/>
        </w:rPr>
        <w:t xml:space="preserve">Tüm başlıklar 12 punto ve kalın yazı tipinde yazılmalıdır. </w:t>
      </w:r>
      <w:r w:rsidRPr="00AE5FB0">
        <w:rPr>
          <w:rFonts w:ascii="Times New Roman" w:hAnsi="Times New Roman" w:cs="Times New Roman"/>
          <w:color w:val="000000" w:themeColor="text1"/>
          <w:sz w:val="24"/>
          <w:szCs w:val="24"/>
        </w:rPr>
        <w:t>Alt başlık kullanılacaksa ilgili ana başlığın numarasından sonra sıra numarası verilmelidir</w:t>
      </w:r>
      <w:r w:rsidR="008B7E5B" w:rsidRPr="00AE5FB0">
        <w:rPr>
          <w:rFonts w:ascii="Times New Roman" w:hAnsi="Times New Roman" w:cs="Times New Roman"/>
          <w:color w:val="000000" w:themeColor="text1"/>
          <w:sz w:val="24"/>
          <w:szCs w:val="24"/>
        </w:rPr>
        <w:t xml:space="preserve"> ve ilk harfi büyük olacak şekilde diğer harfler küçük yazılmalı ve kalın punto ile yazılmalıdır</w:t>
      </w:r>
      <w:r w:rsidRPr="00AE5FB0">
        <w:rPr>
          <w:rFonts w:ascii="Times New Roman" w:hAnsi="Times New Roman" w:cs="Times New Roman"/>
          <w:color w:val="000000" w:themeColor="text1"/>
          <w:sz w:val="24"/>
          <w:szCs w:val="24"/>
        </w:rPr>
        <w:t>.</w:t>
      </w:r>
    </w:p>
    <w:p w14:paraId="4118F3BF" w14:textId="5BC555CD" w:rsidR="008B7E5B" w:rsidRPr="00AE5FB0" w:rsidRDefault="00526375" w:rsidP="0047567E">
      <w:pPr>
        <w:spacing w:after="0" w:line="240" w:lineRule="auto"/>
        <w:ind w:right="-2"/>
        <w:jc w:val="both"/>
        <w:rPr>
          <w:rFonts w:ascii="Times New Roman" w:hAnsi="Times New Roman" w:cs="Times New Roman"/>
          <w:color w:val="000000" w:themeColor="text1"/>
          <w:sz w:val="24"/>
          <w:szCs w:val="24"/>
        </w:rPr>
      </w:pPr>
      <w:r w:rsidRPr="00AE5FB0">
        <w:rPr>
          <w:rFonts w:ascii="Times New Roman" w:hAnsi="Times New Roman" w:cs="Times New Roman"/>
          <w:color w:val="000000" w:themeColor="text1"/>
          <w:sz w:val="24"/>
          <w:szCs w:val="24"/>
        </w:rPr>
        <w:t>Örnek olarak</w:t>
      </w:r>
      <w:r w:rsidR="008B7E5B" w:rsidRPr="00AE5FB0">
        <w:rPr>
          <w:rFonts w:ascii="Times New Roman" w:hAnsi="Times New Roman" w:cs="Times New Roman"/>
          <w:color w:val="000000" w:themeColor="text1"/>
          <w:sz w:val="24"/>
          <w:szCs w:val="24"/>
        </w:rPr>
        <w:t>;</w:t>
      </w:r>
      <w:r w:rsidRPr="00AE5FB0">
        <w:rPr>
          <w:rFonts w:ascii="Times New Roman" w:hAnsi="Times New Roman" w:cs="Times New Roman"/>
          <w:color w:val="000000" w:themeColor="text1"/>
          <w:sz w:val="24"/>
          <w:szCs w:val="24"/>
        </w:rPr>
        <w:t xml:space="preserve"> </w:t>
      </w:r>
      <w:r w:rsidRPr="00AE5FB0">
        <w:rPr>
          <w:rFonts w:ascii="Times New Roman" w:hAnsi="Times New Roman" w:cs="Times New Roman"/>
          <w:b/>
          <w:bCs/>
          <w:color w:val="000000" w:themeColor="text1"/>
          <w:sz w:val="24"/>
          <w:szCs w:val="24"/>
        </w:rPr>
        <w:t>1. GİRİŞ</w:t>
      </w:r>
      <w:r w:rsidRPr="00AE5FB0">
        <w:rPr>
          <w:rFonts w:ascii="Times New Roman" w:hAnsi="Times New Roman" w:cs="Times New Roman"/>
          <w:color w:val="000000" w:themeColor="text1"/>
          <w:sz w:val="24"/>
          <w:szCs w:val="24"/>
        </w:rPr>
        <w:t xml:space="preserve">&gt; </w:t>
      </w:r>
      <w:r w:rsidRPr="00AE5FB0">
        <w:rPr>
          <w:rFonts w:ascii="Times New Roman" w:hAnsi="Times New Roman" w:cs="Times New Roman"/>
          <w:b/>
          <w:bCs/>
          <w:color w:val="000000" w:themeColor="text1"/>
          <w:sz w:val="24"/>
          <w:szCs w:val="24"/>
        </w:rPr>
        <w:t>1.1. Alt Başlıklar</w:t>
      </w:r>
    </w:p>
    <w:p w14:paraId="54E1FF6F" w14:textId="161CF743" w:rsidR="00526375" w:rsidRPr="00AE5FB0" w:rsidRDefault="008B7E5B" w:rsidP="0047567E">
      <w:pPr>
        <w:spacing w:after="0" w:line="240" w:lineRule="auto"/>
        <w:ind w:left="708" w:right="-2"/>
        <w:jc w:val="both"/>
        <w:rPr>
          <w:rFonts w:ascii="Times New Roman" w:hAnsi="Times New Roman" w:cs="Times New Roman"/>
          <w:color w:val="000000" w:themeColor="text1"/>
          <w:sz w:val="24"/>
          <w:szCs w:val="24"/>
        </w:rPr>
      </w:pPr>
      <w:r w:rsidRPr="00AE5FB0">
        <w:rPr>
          <w:rFonts w:ascii="Times New Roman" w:hAnsi="Times New Roman" w:cs="Times New Roman"/>
          <w:color w:val="000000" w:themeColor="text1"/>
          <w:sz w:val="24"/>
          <w:szCs w:val="24"/>
        </w:rPr>
        <w:t xml:space="preserve">           </w:t>
      </w:r>
      <w:r w:rsidRPr="00AE5FB0">
        <w:rPr>
          <w:rFonts w:ascii="Times New Roman" w:hAnsi="Times New Roman" w:cs="Times New Roman"/>
          <w:b/>
          <w:bCs/>
          <w:color w:val="000000" w:themeColor="text1"/>
          <w:sz w:val="24"/>
          <w:szCs w:val="24"/>
        </w:rPr>
        <w:t>2. MATERYAL VE YÖNTEM</w:t>
      </w:r>
      <w:r w:rsidRPr="00AE5FB0">
        <w:rPr>
          <w:rFonts w:ascii="Times New Roman" w:hAnsi="Times New Roman" w:cs="Times New Roman"/>
          <w:color w:val="000000" w:themeColor="text1"/>
          <w:sz w:val="24"/>
          <w:szCs w:val="24"/>
        </w:rPr>
        <w:t>&gt;</w:t>
      </w:r>
      <w:r w:rsidRPr="00AE5FB0">
        <w:rPr>
          <w:rFonts w:ascii="Times New Roman" w:hAnsi="Times New Roman" w:cs="Times New Roman"/>
          <w:b/>
          <w:bCs/>
          <w:color w:val="000000" w:themeColor="text1"/>
          <w:sz w:val="24"/>
          <w:szCs w:val="24"/>
        </w:rPr>
        <w:t>2.1. Materyal</w:t>
      </w:r>
      <w:r w:rsidRPr="00AE5FB0">
        <w:rPr>
          <w:rFonts w:ascii="Times New Roman" w:hAnsi="Times New Roman" w:cs="Times New Roman"/>
          <w:color w:val="000000" w:themeColor="text1"/>
          <w:sz w:val="24"/>
          <w:szCs w:val="24"/>
        </w:rPr>
        <w:t>…</w:t>
      </w:r>
    </w:p>
    <w:p w14:paraId="32650F73" w14:textId="5703D9B8" w:rsidR="008B7E5B" w:rsidRPr="00AE5FB0" w:rsidRDefault="008B7E5B" w:rsidP="0047567E">
      <w:pPr>
        <w:spacing w:after="0" w:line="240" w:lineRule="auto"/>
        <w:ind w:left="708" w:right="-2"/>
        <w:jc w:val="both"/>
        <w:rPr>
          <w:rFonts w:ascii="Times New Roman" w:hAnsi="Times New Roman" w:cs="Times New Roman"/>
          <w:b/>
          <w:bCs/>
          <w:color w:val="000000" w:themeColor="text1"/>
          <w:sz w:val="24"/>
          <w:szCs w:val="24"/>
        </w:rPr>
      </w:pPr>
      <w:r w:rsidRPr="00AE5FB0">
        <w:rPr>
          <w:rFonts w:ascii="Times New Roman" w:hAnsi="Times New Roman" w:cs="Times New Roman"/>
          <w:b/>
          <w:bCs/>
          <w:color w:val="000000" w:themeColor="text1"/>
          <w:sz w:val="24"/>
          <w:szCs w:val="24"/>
        </w:rPr>
        <w:t xml:space="preserve">           3. BULGULAR VE TARIŞMA</w:t>
      </w:r>
      <w:r w:rsidRPr="00AE5FB0">
        <w:rPr>
          <w:rFonts w:ascii="Times New Roman" w:hAnsi="Times New Roman" w:cs="Times New Roman"/>
          <w:color w:val="000000" w:themeColor="text1"/>
          <w:sz w:val="24"/>
          <w:szCs w:val="24"/>
        </w:rPr>
        <w:t>&gt;</w:t>
      </w:r>
      <w:r w:rsidRPr="00AE5FB0">
        <w:rPr>
          <w:rFonts w:ascii="Times New Roman" w:hAnsi="Times New Roman" w:cs="Times New Roman"/>
          <w:b/>
          <w:bCs/>
          <w:color w:val="000000" w:themeColor="text1"/>
          <w:sz w:val="24"/>
          <w:szCs w:val="24"/>
        </w:rPr>
        <w:t xml:space="preserve">3.1. Verim </w:t>
      </w:r>
      <w:r w:rsidR="00FC1A35" w:rsidRPr="00AE5FB0">
        <w:rPr>
          <w:rFonts w:ascii="Times New Roman" w:hAnsi="Times New Roman" w:cs="Times New Roman"/>
          <w:b/>
          <w:bCs/>
          <w:color w:val="000000" w:themeColor="text1"/>
          <w:sz w:val="24"/>
          <w:szCs w:val="24"/>
        </w:rPr>
        <w:t>öğeleri</w:t>
      </w:r>
      <w:r w:rsidRPr="00AE5FB0">
        <w:rPr>
          <w:rFonts w:ascii="Times New Roman" w:hAnsi="Times New Roman" w:cs="Times New Roman"/>
          <w:b/>
          <w:bCs/>
          <w:color w:val="000000" w:themeColor="text1"/>
          <w:sz w:val="24"/>
          <w:szCs w:val="24"/>
        </w:rPr>
        <w:t>…</w:t>
      </w:r>
    </w:p>
    <w:p w14:paraId="4588FB7C" w14:textId="75237396" w:rsidR="008B7E5B" w:rsidRPr="00AE5FB0" w:rsidRDefault="008B7E5B" w:rsidP="0047567E">
      <w:pPr>
        <w:spacing w:after="0" w:line="240" w:lineRule="auto"/>
        <w:ind w:right="-2"/>
        <w:jc w:val="both"/>
        <w:rPr>
          <w:rFonts w:ascii="Times New Roman" w:hAnsi="Times New Roman" w:cs="Times New Roman"/>
          <w:color w:val="000000" w:themeColor="text1"/>
          <w:sz w:val="24"/>
          <w:szCs w:val="24"/>
        </w:rPr>
      </w:pPr>
      <w:r w:rsidRPr="00AE5FB0">
        <w:rPr>
          <w:rFonts w:ascii="Times New Roman" w:hAnsi="Times New Roman" w:cs="Times New Roman"/>
          <w:color w:val="000000" w:themeColor="text1"/>
          <w:sz w:val="24"/>
          <w:szCs w:val="24"/>
        </w:rPr>
        <w:t>İkinci derecede alt başlık verilecekse ilk harf büyük olmak kaydıyla geri kalan tüm harfler küçük ve 12 punto ile yazılmalıdır.</w:t>
      </w:r>
    </w:p>
    <w:p w14:paraId="6C163434" w14:textId="77777777" w:rsidR="008B7E5B" w:rsidRPr="00AE5FB0" w:rsidRDefault="008B7E5B" w:rsidP="0047567E">
      <w:pPr>
        <w:spacing w:after="0" w:line="240" w:lineRule="auto"/>
        <w:ind w:right="-2"/>
        <w:jc w:val="both"/>
        <w:rPr>
          <w:rFonts w:ascii="Times New Roman" w:hAnsi="Times New Roman" w:cs="Times New Roman"/>
          <w:color w:val="000000" w:themeColor="text1"/>
          <w:sz w:val="24"/>
          <w:szCs w:val="24"/>
        </w:rPr>
      </w:pPr>
    </w:p>
    <w:p w14:paraId="23F7010E" w14:textId="5CC63247" w:rsidR="00526375" w:rsidRPr="00AE5FB0" w:rsidRDefault="008B7E5B" w:rsidP="0047567E">
      <w:pPr>
        <w:spacing w:after="0" w:line="240" w:lineRule="auto"/>
        <w:ind w:right="-2"/>
        <w:jc w:val="both"/>
        <w:rPr>
          <w:rFonts w:ascii="Times New Roman" w:hAnsi="Times New Roman" w:cs="Times New Roman"/>
          <w:b/>
          <w:bCs/>
          <w:color w:val="000000" w:themeColor="text1"/>
          <w:sz w:val="24"/>
          <w:szCs w:val="24"/>
        </w:rPr>
      </w:pPr>
      <w:r w:rsidRPr="00AE5FB0">
        <w:rPr>
          <w:rFonts w:ascii="Times New Roman" w:hAnsi="Times New Roman" w:cs="Times New Roman"/>
          <w:color w:val="000000" w:themeColor="text1"/>
          <w:sz w:val="24"/>
          <w:szCs w:val="24"/>
        </w:rPr>
        <w:t>Örnek olarak;</w:t>
      </w:r>
      <w:r w:rsidRPr="00AE5FB0">
        <w:rPr>
          <w:rFonts w:ascii="Times New Roman" w:hAnsi="Times New Roman" w:cs="Times New Roman"/>
          <w:b/>
          <w:bCs/>
          <w:color w:val="000000" w:themeColor="text1"/>
          <w:sz w:val="24"/>
          <w:szCs w:val="24"/>
        </w:rPr>
        <w:t xml:space="preserve"> 1. GİRİŞ</w:t>
      </w:r>
      <w:r w:rsidRPr="00AE5FB0">
        <w:rPr>
          <w:rFonts w:ascii="Times New Roman" w:hAnsi="Times New Roman" w:cs="Times New Roman"/>
          <w:color w:val="000000" w:themeColor="text1"/>
          <w:sz w:val="24"/>
          <w:szCs w:val="24"/>
        </w:rPr>
        <w:t xml:space="preserve">&gt; </w:t>
      </w:r>
      <w:r w:rsidRPr="00AE5FB0">
        <w:rPr>
          <w:rFonts w:ascii="Times New Roman" w:hAnsi="Times New Roman" w:cs="Times New Roman"/>
          <w:b/>
          <w:bCs/>
          <w:color w:val="000000" w:themeColor="text1"/>
          <w:sz w:val="24"/>
          <w:szCs w:val="24"/>
        </w:rPr>
        <w:t>1.1. Alt Başlıklar&gt;1.1.1. Alt başlık</w:t>
      </w:r>
    </w:p>
    <w:p w14:paraId="3A83C2AF" w14:textId="4710988E" w:rsidR="008B7E5B" w:rsidRPr="00AE5FB0" w:rsidRDefault="008B7E5B" w:rsidP="0047567E">
      <w:pPr>
        <w:spacing w:after="0" w:line="240" w:lineRule="auto"/>
        <w:ind w:right="-2"/>
        <w:jc w:val="both"/>
        <w:rPr>
          <w:rFonts w:ascii="Times New Roman" w:hAnsi="Times New Roman" w:cs="Times New Roman"/>
          <w:b/>
          <w:bCs/>
          <w:color w:val="000000" w:themeColor="text1"/>
          <w:sz w:val="24"/>
          <w:szCs w:val="24"/>
        </w:rPr>
      </w:pPr>
    </w:p>
    <w:p w14:paraId="62B94BB6" w14:textId="1514EF08" w:rsidR="00EE24F0" w:rsidRPr="00AE5FB0" w:rsidRDefault="00EE24F0" w:rsidP="0047567E">
      <w:pPr>
        <w:spacing w:after="0" w:line="240" w:lineRule="auto"/>
        <w:ind w:right="-2"/>
        <w:jc w:val="both"/>
        <w:rPr>
          <w:rFonts w:ascii="Times New Roman" w:hAnsi="Times New Roman" w:cs="Times New Roman"/>
          <w:color w:val="000000" w:themeColor="text1"/>
          <w:sz w:val="24"/>
          <w:szCs w:val="24"/>
        </w:rPr>
      </w:pPr>
      <w:r w:rsidRPr="00AE5FB0">
        <w:rPr>
          <w:rFonts w:ascii="Times New Roman" w:hAnsi="Times New Roman" w:cs="Times New Roman"/>
          <w:color w:val="000000" w:themeColor="text1"/>
          <w:sz w:val="24"/>
          <w:szCs w:val="24"/>
        </w:rPr>
        <w:t>Giriş bölümünde genel olarak çalışma konusu literatür bildirişleri ile ele alınarak çalışmanın önemi ve amacını kapsamalıdır.</w:t>
      </w:r>
    </w:p>
    <w:p w14:paraId="5F22AFCA" w14:textId="50BEC6D4" w:rsidR="00605719" w:rsidRPr="00AE5FB0" w:rsidRDefault="00605719" w:rsidP="0047567E">
      <w:pPr>
        <w:spacing w:after="0" w:line="240" w:lineRule="auto"/>
        <w:ind w:right="-2"/>
        <w:jc w:val="both"/>
        <w:rPr>
          <w:rFonts w:ascii="Times New Roman" w:hAnsi="Times New Roman" w:cs="Times New Roman"/>
          <w:color w:val="000000" w:themeColor="text1"/>
          <w:sz w:val="24"/>
          <w:szCs w:val="24"/>
        </w:rPr>
      </w:pPr>
    </w:p>
    <w:p w14:paraId="202018B6" w14:textId="325D8856" w:rsidR="00605719" w:rsidRPr="00AE5FB0" w:rsidRDefault="00605719" w:rsidP="0047567E">
      <w:pPr>
        <w:spacing w:line="240" w:lineRule="auto"/>
        <w:rPr>
          <w:rFonts w:ascii="Times New Roman" w:hAnsi="Times New Roman" w:cs="Times New Roman"/>
          <w:b/>
          <w:bCs/>
          <w:sz w:val="24"/>
          <w:szCs w:val="24"/>
        </w:rPr>
      </w:pPr>
      <w:r w:rsidRPr="00AE5FB0">
        <w:rPr>
          <w:rFonts w:ascii="Times New Roman" w:hAnsi="Times New Roman" w:cs="Times New Roman"/>
          <w:b/>
          <w:bCs/>
          <w:sz w:val="24"/>
          <w:szCs w:val="24"/>
        </w:rPr>
        <w:t>2. MATERYAL VE YÖNTEM</w:t>
      </w:r>
    </w:p>
    <w:p w14:paraId="102CDB15" w14:textId="0771288D" w:rsidR="00605719" w:rsidRPr="00AE5FB0" w:rsidRDefault="00FC1A35" w:rsidP="0047567E">
      <w:pPr>
        <w:spacing w:line="240" w:lineRule="auto"/>
        <w:rPr>
          <w:rFonts w:ascii="Times New Roman" w:hAnsi="Times New Roman" w:cs="Times New Roman"/>
          <w:sz w:val="24"/>
          <w:szCs w:val="24"/>
        </w:rPr>
      </w:pPr>
      <w:r w:rsidRPr="00AE5FB0">
        <w:rPr>
          <w:rFonts w:ascii="Times New Roman" w:hAnsi="Times New Roman" w:cs="Times New Roman"/>
          <w:sz w:val="24"/>
          <w:szCs w:val="24"/>
        </w:rPr>
        <w:t>Araştırma materyali ve kullanılan yöntemler detaylı olarak bu bölümde açıklanmalıdır.</w:t>
      </w:r>
    </w:p>
    <w:p w14:paraId="1B2D6492" w14:textId="73D5215F" w:rsidR="00FC1A35" w:rsidRPr="00AE5FB0" w:rsidRDefault="00FC1A35" w:rsidP="0047567E">
      <w:pPr>
        <w:spacing w:line="240" w:lineRule="auto"/>
        <w:rPr>
          <w:rFonts w:ascii="Times New Roman" w:hAnsi="Times New Roman" w:cs="Times New Roman"/>
          <w:b/>
          <w:bCs/>
          <w:sz w:val="24"/>
          <w:szCs w:val="24"/>
        </w:rPr>
      </w:pPr>
      <w:r w:rsidRPr="00AE5FB0">
        <w:rPr>
          <w:rFonts w:ascii="Times New Roman" w:hAnsi="Times New Roman" w:cs="Times New Roman"/>
          <w:b/>
          <w:bCs/>
          <w:sz w:val="24"/>
          <w:szCs w:val="24"/>
        </w:rPr>
        <w:t>3. BULGULAR VE TARTIŞMA</w:t>
      </w:r>
    </w:p>
    <w:p w14:paraId="526E28A1" w14:textId="44CA3D3F" w:rsidR="00FC1A35" w:rsidRPr="00AE5FB0" w:rsidRDefault="00FC1A35" w:rsidP="0047567E">
      <w:pPr>
        <w:spacing w:line="240" w:lineRule="auto"/>
        <w:rPr>
          <w:rFonts w:ascii="Times New Roman" w:hAnsi="Times New Roman" w:cs="Times New Roman"/>
          <w:sz w:val="24"/>
          <w:szCs w:val="24"/>
        </w:rPr>
      </w:pPr>
      <w:r w:rsidRPr="00AE5FB0">
        <w:rPr>
          <w:rFonts w:ascii="Times New Roman" w:hAnsi="Times New Roman" w:cs="Times New Roman"/>
          <w:sz w:val="24"/>
          <w:szCs w:val="24"/>
        </w:rPr>
        <w:lastRenderedPageBreak/>
        <w:t>Araştırmada elde edilen bulgular ve öneriler bu kısımda verilmelidir. Araştırmada elde edilen sonuçların önemi daha önce yapılan çalışmalar ile desteklenerek bu bölümde yazılmalıdır.</w:t>
      </w:r>
    </w:p>
    <w:p w14:paraId="2B763081" w14:textId="40096087" w:rsidR="00E04218" w:rsidRPr="00AE5FB0" w:rsidRDefault="0018136B"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Araştırmada elde edilen bulgular Çizelge ile gösterilmelidir. Çizelge ismi kullanılan tablonun üzerinde belirtilmelidir. Resim, grafik vb. kullanımlar ise Şekil olarak ifade edilmelidir. Şekil açıklaması kullanılan grafik veya resimden sonra verilmelidir.</w:t>
      </w:r>
      <w:r w:rsidR="00B61EC9" w:rsidRPr="00AE5FB0">
        <w:rPr>
          <w:rFonts w:ascii="Times New Roman" w:hAnsi="Times New Roman" w:cs="Times New Roman"/>
          <w:sz w:val="24"/>
          <w:szCs w:val="24"/>
        </w:rPr>
        <w:t xml:space="preserve"> Şekil ve açıklama sayfayı ortalayacak şekilde verilmelidir. Metin içerisinde kullanılan Çizelge ve Şekillere mutlaka </w:t>
      </w:r>
      <w:r w:rsidR="002C131C" w:rsidRPr="00AE5FB0">
        <w:rPr>
          <w:rFonts w:ascii="Times New Roman" w:hAnsi="Times New Roman" w:cs="Times New Roman"/>
          <w:sz w:val="24"/>
          <w:szCs w:val="24"/>
        </w:rPr>
        <w:t>a</w:t>
      </w:r>
      <w:r w:rsidR="00B61EC9" w:rsidRPr="00AE5FB0">
        <w:rPr>
          <w:rFonts w:ascii="Times New Roman" w:hAnsi="Times New Roman" w:cs="Times New Roman"/>
          <w:sz w:val="24"/>
          <w:szCs w:val="24"/>
        </w:rPr>
        <w:t>tıfta bulunulmalıdır.</w:t>
      </w:r>
      <w:r w:rsidR="002C131C" w:rsidRPr="00AE5FB0">
        <w:rPr>
          <w:rFonts w:ascii="Times New Roman" w:hAnsi="Times New Roman" w:cs="Times New Roman"/>
          <w:sz w:val="24"/>
          <w:szCs w:val="24"/>
        </w:rPr>
        <w:t xml:space="preserve"> Gerekli durumlarda çizelge metni 10 punto düzeninde yazılabilir.</w:t>
      </w:r>
    </w:p>
    <w:p w14:paraId="11DF44AE" w14:textId="412B85BD" w:rsidR="0018136B" w:rsidRPr="00AE5FB0" w:rsidRDefault="0018136B" w:rsidP="0047567E">
      <w:pPr>
        <w:spacing w:line="240" w:lineRule="auto"/>
        <w:rPr>
          <w:rFonts w:ascii="Times New Roman" w:hAnsi="Times New Roman" w:cs="Times New Roman"/>
          <w:sz w:val="24"/>
          <w:szCs w:val="24"/>
        </w:rPr>
      </w:pPr>
      <w:r w:rsidRPr="00AE5FB0">
        <w:rPr>
          <w:rFonts w:ascii="Times New Roman" w:hAnsi="Times New Roman" w:cs="Times New Roman"/>
          <w:sz w:val="24"/>
          <w:szCs w:val="24"/>
        </w:rPr>
        <w:t>Çizelge 1. 11. Ulusal tarım öğrenci kongresi katılımcı sayısı</w:t>
      </w:r>
    </w:p>
    <w:tbl>
      <w:tblPr>
        <w:tblStyle w:val="TabloKlavuzu"/>
        <w:tblW w:w="5000" w:type="pct"/>
        <w:tblLook w:val="04A0" w:firstRow="1" w:lastRow="0" w:firstColumn="1" w:lastColumn="0" w:noHBand="0" w:noVBand="1"/>
      </w:tblPr>
      <w:tblGrid>
        <w:gridCol w:w="2265"/>
        <w:gridCol w:w="2265"/>
        <w:gridCol w:w="2266"/>
        <w:gridCol w:w="2266"/>
      </w:tblGrid>
      <w:tr w:rsidR="0018136B" w:rsidRPr="00AE5FB0" w14:paraId="2F631804" w14:textId="77777777" w:rsidTr="0018136B">
        <w:tc>
          <w:tcPr>
            <w:tcW w:w="1250" w:type="pct"/>
          </w:tcPr>
          <w:p w14:paraId="1C342278" w14:textId="1A77A99C" w:rsidR="0018136B" w:rsidRPr="00AE5FB0" w:rsidRDefault="0018136B" w:rsidP="0047567E">
            <w:pPr>
              <w:rPr>
                <w:rFonts w:ascii="Times New Roman" w:hAnsi="Times New Roman" w:cs="Times New Roman"/>
                <w:b/>
                <w:bCs/>
                <w:sz w:val="24"/>
                <w:szCs w:val="24"/>
              </w:rPr>
            </w:pPr>
            <w:r w:rsidRPr="00AE5FB0">
              <w:rPr>
                <w:rFonts w:ascii="Times New Roman" w:hAnsi="Times New Roman" w:cs="Times New Roman"/>
                <w:b/>
                <w:bCs/>
                <w:sz w:val="24"/>
                <w:szCs w:val="24"/>
              </w:rPr>
              <w:t>Üniversite</w:t>
            </w:r>
          </w:p>
        </w:tc>
        <w:tc>
          <w:tcPr>
            <w:tcW w:w="1250" w:type="pct"/>
          </w:tcPr>
          <w:p w14:paraId="171B1669" w14:textId="32E06F21" w:rsidR="0018136B" w:rsidRPr="00AE5FB0" w:rsidRDefault="0018136B" w:rsidP="0047567E">
            <w:pPr>
              <w:rPr>
                <w:rFonts w:ascii="Times New Roman" w:hAnsi="Times New Roman" w:cs="Times New Roman"/>
                <w:b/>
                <w:bCs/>
                <w:sz w:val="24"/>
                <w:szCs w:val="24"/>
              </w:rPr>
            </w:pPr>
            <w:r w:rsidRPr="00AE5FB0">
              <w:rPr>
                <w:rFonts w:ascii="Times New Roman" w:hAnsi="Times New Roman" w:cs="Times New Roman"/>
                <w:b/>
                <w:bCs/>
                <w:sz w:val="24"/>
                <w:szCs w:val="24"/>
              </w:rPr>
              <w:t>Tam metin</w:t>
            </w:r>
          </w:p>
        </w:tc>
        <w:tc>
          <w:tcPr>
            <w:tcW w:w="1250" w:type="pct"/>
          </w:tcPr>
          <w:p w14:paraId="05377232" w14:textId="14C4EE2C" w:rsidR="0018136B" w:rsidRPr="00AE5FB0" w:rsidRDefault="0018136B" w:rsidP="0047567E">
            <w:pPr>
              <w:rPr>
                <w:rFonts w:ascii="Times New Roman" w:hAnsi="Times New Roman" w:cs="Times New Roman"/>
                <w:b/>
                <w:bCs/>
                <w:sz w:val="24"/>
                <w:szCs w:val="24"/>
              </w:rPr>
            </w:pPr>
            <w:r w:rsidRPr="00AE5FB0">
              <w:rPr>
                <w:rFonts w:ascii="Times New Roman" w:hAnsi="Times New Roman" w:cs="Times New Roman"/>
                <w:b/>
                <w:bCs/>
                <w:sz w:val="24"/>
                <w:szCs w:val="24"/>
              </w:rPr>
              <w:t>Sözlü bildiri</w:t>
            </w:r>
          </w:p>
        </w:tc>
        <w:tc>
          <w:tcPr>
            <w:tcW w:w="1250" w:type="pct"/>
          </w:tcPr>
          <w:p w14:paraId="3B24968C" w14:textId="157F25CB" w:rsidR="0018136B" w:rsidRPr="00AE5FB0" w:rsidRDefault="0018136B" w:rsidP="0047567E">
            <w:pPr>
              <w:rPr>
                <w:rFonts w:ascii="Times New Roman" w:hAnsi="Times New Roman" w:cs="Times New Roman"/>
                <w:b/>
                <w:bCs/>
                <w:sz w:val="24"/>
                <w:szCs w:val="24"/>
              </w:rPr>
            </w:pPr>
            <w:r w:rsidRPr="00AE5FB0">
              <w:rPr>
                <w:rFonts w:ascii="Times New Roman" w:hAnsi="Times New Roman" w:cs="Times New Roman"/>
                <w:b/>
                <w:bCs/>
                <w:sz w:val="24"/>
                <w:szCs w:val="24"/>
              </w:rPr>
              <w:t>Poster bildiri</w:t>
            </w:r>
          </w:p>
        </w:tc>
      </w:tr>
      <w:tr w:rsidR="0018136B" w:rsidRPr="00AE5FB0" w14:paraId="1A2028B1" w14:textId="77777777" w:rsidTr="0018136B">
        <w:tc>
          <w:tcPr>
            <w:tcW w:w="1250" w:type="pct"/>
          </w:tcPr>
          <w:p w14:paraId="079D2680" w14:textId="23CD3F28" w:rsidR="0018136B" w:rsidRPr="00AE5FB0" w:rsidRDefault="0018136B" w:rsidP="0047567E">
            <w:pPr>
              <w:rPr>
                <w:rFonts w:ascii="Times New Roman" w:hAnsi="Times New Roman" w:cs="Times New Roman"/>
                <w:b/>
                <w:bCs/>
                <w:sz w:val="24"/>
                <w:szCs w:val="24"/>
              </w:rPr>
            </w:pPr>
            <w:r w:rsidRPr="00AE5FB0">
              <w:rPr>
                <w:rFonts w:ascii="Times New Roman" w:hAnsi="Times New Roman" w:cs="Times New Roman"/>
                <w:b/>
                <w:bCs/>
                <w:sz w:val="24"/>
                <w:szCs w:val="24"/>
              </w:rPr>
              <w:t>A Üniversitesi</w:t>
            </w:r>
          </w:p>
        </w:tc>
        <w:tc>
          <w:tcPr>
            <w:tcW w:w="1250" w:type="pct"/>
          </w:tcPr>
          <w:p w14:paraId="32DAB632" w14:textId="77777777" w:rsidR="0018136B" w:rsidRPr="00AE5FB0" w:rsidRDefault="0018136B" w:rsidP="0047567E">
            <w:pPr>
              <w:rPr>
                <w:rFonts w:ascii="Times New Roman" w:hAnsi="Times New Roman" w:cs="Times New Roman"/>
                <w:sz w:val="24"/>
                <w:szCs w:val="24"/>
              </w:rPr>
            </w:pPr>
          </w:p>
        </w:tc>
        <w:tc>
          <w:tcPr>
            <w:tcW w:w="1250" w:type="pct"/>
          </w:tcPr>
          <w:p w14:paraId="0B8C70C3" w14:textId="77777777" w:rsidR="0018136B" w:rsidRPr="00AE5FB0" w:rsidRDefault="0018136B" w:rsidP="0047567E">
            <w:pPr>
              <w:rPr>
                <w:rFonts w:ascii="Times New Roman" w:hAnsi="Times New Roman" w:cs="Times New Roman"/>
                <w:sz w:val="24"/>
                <w:szCs w:val="24"/>
              </w:rPr>
            </w:pPr>
          </w:p>
        </w:tc>
        <w:tc>
          <w:tcPr>
            <w:tcW w:w="1250" w:type="pct"/>
          </w:tcPr>
          <w:p w14:paraId="25CE9F17" w14:textId="77777777" w:rsidR="0018136B" w:rsidRPr="00AE5FB0" w:rsidRDefault="0018136B" w:rsidP="0047567E">
            <w:pPr>
              <w:rPr>
                <w:rFonts w:ascii="Times New Roman" w:hAnsi="Times New Roman" w:cs="Times New Roman"/>
                <w:sz w:val="24"/>
                <w:szCs w:val="24"/>
              </w:rPr>
            </w:pPr>
          </w:p>
        </w:tc>
      </w:tr>
      <w:tr w:rsidR="0018136B" w:rsidRPr="00AE5FB0" w14:paraId="782897B4" w14:textId="77777777" w:rsidTr="0018136B">
        <w:tc>
          <w:tcPr>
            <w:tcW w:w="1250" w:type="pct"/>
          </w:tcPr>
          <w:p w14:paraId="5EC5BB7B" w14:textId="1F18F12A" w:rsidR="0018136B" w:rsidRPr="00AE5FB0" w:rsidRDefault="0018136B" w:rsidP="0047567E">
            <w:pPr>
              <w:rPr>
                <w:rFonts w:ascii="Times New Roman" w:hAnsi="Times New Roman" w:cs="Times New Roman"/>
                <w:b/>
                <w:bCs/>
                <w:sz w:val="24"/>
                <w:szCs w:val="24"/>
              </w:rPr>
            </w:pPr>
            <w:r w:rsidRPr="00AE5FB0">
              <w:rPr>
                <w:rFonts w:ascii="Times New Roman" w:hAnsi="Times New Roman" w:cs="Times New Roman"/>
                <w:b/>
                <w:bCs/>
                <w:sz w:val="24"/>
                <w:szCs w:val="24"/>
              </w:rPr>
              <w:t>B Üniversitesi</w:t>
            </w:r>
          </w:p>
        </w:tc>
        <w:tc>
          <w:tcPr>
            <w:tcW w:w="1250" w:type="pct"/>
          </w:tcPr>
          <w:p w14:paraId="62B64BD4" w14:textId="77777777" w:rsidR="0018136B" w:rsidRPr="00AE5FB0" w:rsidRDefault="0018136B" w:rsidP="0047567E">
            <w:pPr>
              <w:rPr>
                <w:rFonts w:ascii="Times New Roman" w:hAnsi="Times New Roman" w:cs="Times New Roman"/>
                <w:sz w:val="24"/>
                <w:szCs w:val="24"/>
              </w:rPr>
            </w:pPr>
          </w:p>
        </w:tc>
        <w:tc>
          <w:tcPr>
            <w:tcW w:w="1250" w:type="pct"/>
          </w:tcPr>
          <w:p w14:paraId="0687DE4F" w14:textId="77777777" w:rsidR="0018136B" w:rsidRPr="00AE5FB0" w:rsidRDefault="0018136B" w:rsidP="0047567E">
            <w:pPr>
              <w:rPr>
                <w:rFonts w:ascii="Times New Roman" w:hAnsi="Times New Roman" w:cs="Times New Roman"/>
                <w:sz w:val="24"/>
                <w:szCs w:val="24"/>
              </w:rPr>
            </w:pPr>
          </w:p>
        </w:tc>
        <w:tc>
          <w:tcPr>
            <w:tcW w:w="1250" w:type="pct"/>
          </w:tcPr>
          <w:p w14:paraId="25682B75" w14:textId="77777777" w:rsidR="0018136B" w:rsidRPr="00AE5FB0" w:rsidRDefault="0018136B" w:rsidP="0047567E">
            <w:pPr>
              <w:rPr>
                <w:rFonts w:ascii="Times New Roman" w:hAnsi="Times New Roman" w:cs="Times New Roman"/>
                <w:sz w:val="24"/>
                <w:szCs w:val="24"/>
              </w:rPr>
            </w:pPr>
          </w:p>
        </w:tc>
      </w:tr>
      <w:tr w:rsidR="0018136B" w:rsidRPr="00AE5FB0" w14:paraId="3A2EDCE8" w14:textId="77777777" w:rsidTr="0018136B">
        <w:tc>
          <w:tcPr>
            <w:tcW w:w="1250" w:type="pct"/>
          </w:tcPr>
          <w:p w14:paraId="4850BE30" w14:textId="7843233A" w:rsidR="0018136B" w:rsidRPr="00AE5FB0" w:rsidRDefault="0018136B" w:rsidP="0047567E">
            <w:pPr>
              <w:rPr>
                <w:rFonts w:ascii="Times New Roman" w:hAnsi="Times New Roman" w:cs="Times New Roman"/>
                <w:b/>
                <w:bCs/>
                <w:sz w:val="24"/>
                <w:szCs w:val="24"/>
              </w:rPr>
            </w:pPr>
            <w:r w:rsidRPr="00AE5FB0">
              <w:rPr>
                <w:rFonts w:ascii="Times New Roman" w:hAnsi="Times New Roman" w:cs="Times New Roman"/>
                <w:b/>
                <w:bCs/>
                <w:sz w:val="24"/>
                <w:szCs w:val="24"/>
              </w:rPr>
              <w:t>C Üniversitesi</w:t>
            </w:r>
          </w:p>
        </w:tc>
        <w:tc>
          <w:tcPr>
            <w:tcW w:w="1250" w:type="pct"/>
          </w:tcPr>
          <w:p w14:paraId="5C9D238F" w14:textId="77777777" w:rsidR="0018136B" w:rsidRPr="00AE5FB0" w:rsidRDefault="0018136B" w:rsidP="0047567E">
            <w:pPr>
              <w:rPr>
                <w:rFonts w:ascii="Times New Roman" w:hAnsi="Times New Roman" w:cs="Times New Roman"/>
                <w:sz w:val="24"/>
                <w:szCs w:val="24"/>
              </w:rPr>
            </w:pPr>
          </w:p>
        </w:tc>
        <w:tc>
          <w:tcPr>
            <w:tcW w:w="1250" w:type="pct"/>
          </w:tcPr>
          <w:p w14:paraId="136A02EA" w14:textId="77777777" w:rsidR="0018136B" w:rsidRPr="00AE5FB0" w:rsidRDefault="0018136B" w:rsidP="0047567E">
            <w:pPr>
              <w:rPr>
                <w:rFonts w:ascii="Times New Roman" w:hAnsi="Times New Roman" w:cs="Times New Roman"/>
                <w:sz w:val="24"/>
                <w:szCs w:val="24"/>
              </w:rPr>
            </w:pPr>
          </w:p>
        </w:tc>
        <w:tc>
          <w:tcPr>
            <w:tcW w:w="1250" w:type="pct"/>
          </w:tcPr>
          <w:p w14:paraId="64FE75F1" w14:textId="77777777" w:rsidR="0018136B" w:rsidRPr="00AE5FB0" w:rsidRDefault="0018136B" w:rsidP="0047567E">
            <w:pPr>
              <w:rPr>
                <w:rFonts w:ascii="Times New Roman" w:hAnsi="Times New Roman" w:cs="Times New Roman"/>
                <w:sz w:val="24"/>
                <w:szCs w:val="24"/>
              </w:rPr>
            </w:pPr>
          </w:p>
        </w:tc>
      </w:tr>
      <w:tr w:rsidR="0018136B" w:rsidRPr="00AE5FB0" w14:paraId="27238D33" w14:textId="77777777" w:rsidTr="0018136B">
        <w:tc>
          <w:tcPr>
            <w:tcW w:w="1250" w:type="pct"/>
          </w:tcPr>
          <w:p w14:paraId="32DD8DDE" w14:textId="45B5EAB5" w:rsidR="0018136B" w:rsidRPr="00AE5FB0" w:rsidRDefault="0018136B" w:rsidP="0047567E">
            <w:pPr>
              <w:rPr>
                <w:rFonts w:ascii="Times New Roman" w:hAnsi="Times New Roman" w:cs="Times New Roman"/>
                <w:b/>
                <w:bCs/>
                <w:sz w:val="24"/>
                <w:szCs w:val="24"/>
              </w:rPr>
            </w:pPr>
            <w:r w:rsidRPr="00AE5FB0">
              <w:rPr>
                <w:rFonts w:ascii="Times New Roman" w:hAnsi="Times New Roman" w:cs="Times New Roman"/>
                <w:b/>
                <w:bCs/>
                <w:sz w:val="24"/>
                <w:szCs w:val="24"/>
              </w:rPr>
              <w:t>D Üniversitesi</w:t>
            </w:r>
          </w:p>
        </w:tc>
        <w:tc>
          <w:tcPr>
            <w:tcW w:w="1250" w:type="pct"/>
          </w:tcPr>
          <w:p w14:paraId="78985277" w14:textId="77777777" w:rsidR="0018136B" w:rsidRPr="00AE5FB0" w:rsidRDefault="0018136B" w:rsidP="0047567E">
            <w:pPr>
              <w:rPr>
                <w:rFonts w:ascii="Times New Roman" w:hAnsi="Times New Roman" w:cs="Times New Roman"/>
                <w:sz w:val="24"/>
                <w:szCs w:val="24"/>
              </w:rPr>
            </w:pPr>
          </w:p>
        </w:tc>
        <w:tc>
          <w:tcPr>
            <w:tcW w:w="1250" w:type="pct"/>
          </w:tcPr>
          <w:p w14:paraId="06A090C0" w14:textId="77777777" w:rsidR="0018136B" w:rsidRPr="00AE5FB0" w:rsidRDefault="0018136B" w:rsidP="0047567E">
            <w:pPr>
              <w:rPr>
                <w:rFonts w:ascii="Times New Roman" w:hAnsi="Times New Roman" w:cs="Times New Roman"/>
                <w:sz w:val="24"/>
                <w:szCs w:val="24"/>
              </w:rPr>
            </w:pPr>
          </w:p>
        </w:tc>
        <w:tc>
          <w:tcPr>
            <w:tcW w:w="1250" w:type="pct"/>
          </w:tcPr>
          <w:p w14:paraId="58DDD06B" w14:textId="77777777" w:rsidR="0018136B" w:rsidRPr="00AE5FB0" w:rsidRDefault="0018136B" w:rsidP="0047567E">
            <w:pPr>
              <w:rPr>
                <w:rFonts w:ascii="Times New Roman" w:hAnsi="Times New Roman" w:cs="Times New Roman"/>
                <w:sz w:val="24"/>
                <w:szCs w:val="24"/>
              </w:rPr>
            </w:pPr>
          </w:p>
        </w:tc>
      </w:tr>
      <w:tr w:rsidR="0018136B" w:rsidRPr="00AE5FB0" w14:paraId="794E4236" w14:textId="77777777" w:rsidTr="0018136B">
        <w:tc>
          <w:tcPr>
            <w:tcW w:w="1250" w:type="pct"/>
          </w:tcPr>
          <w:p w14:paraId="19ECB07A" w14:textId="2839DE02" w:rsidR="0018136B" w:rsidRPr="00AE5FB0" w:rsidRDefault="0018136B" w:rsidP="0047567E">
            <w:pPr>
              <w:rPr>
                <w:rFonts w:ascii="Times New Roman" w:hAnsi="Times New Roman" w:cs="Times New Roman"/>
                <w:b/>
                <w:bCs/>
                <w:sz w:val="24"/>
                <w:szCs w:val="24"/>
              </w:rPr>
            </w:pPr>
            <w:r w:rsidRPr="00AE5FB0">
              <w:rPr>
                <w:rFonts w:ascii="Times New Roman" w:hAnsi="Times New Roman" w:cs="Times New Roman"/>
                <w:b/>
                <w:bCs/>
                <w:sz w:val="24"/>
                <w:szCs w:val="24"/>
              </w:rPr>
              <w:t>E Üniversitesi</w:t>
            </w:r>
          </w:p>
        </w:tc>
        <w:tc>
          <w:tcPr>
            <w:tcW w:w="1250" w:type="pct"/>
          </w:tcPr>
          <w:p w14:paraId="283AEEB8" w14:textId="77777777" w:rsidR="0018136B" w:rsidRPr="00AE5FB0" w:rsidRDefault="0018136B" w:rsidP="0047567E">
            <w:pPr>
              <w:rPr>
                <w:rFonts w:ascii="Times New Roman" w:hAnsi="Times New Roman" w:cs="Times New Roman"/>
                <w:sz w:val="24"/>
                <w:szCs w:val="24"/>
              </w:rPr>
            </w:pPr>
          </w:p>
        </w:tc>
        <w:tc>
          <w:tcPr>
            <w:tcW w:w="1250" w:type="pct"/>
          </w:tcPr>
          <w:p w14:paraId="77E4DDBC" w14:textId="77777777" w:rsidR="0018136B" w:rsidRPr="00AE5FB0" w:rsidRDefault="0018136B" w:rsidP="0047567E">
            <w:pPr>
              <w:rPr>
                <w:rFonts w:ascii="Times New Roman" w:hAnsi="Times New Roman" w:cs="Times New Roman"/>
                <w:sz w:val="24"/>
                <w:szCs w:val="24"/>
              </w:rPr>
            </w:pPr>
          </w:p>
        </w:tc>
        <w:tc>
          <w:tcPr>
            <w:tcW w:w="1250" w:type="pct"/>
          </w:tcPr>
          <w:p w14:paraId="221B6DC9" w14:textId="77777777" w:rsidR="0018136B" w:rsidRPr="00AE5FB0" w:rsidRDefault="0018136B" w:rsidP="0047567E">
            <w:pPr>
              <w:rPr>
                <w:rFonts w:ascii="Times New Roman" w:hAnsi="Times New Roman" w:cs="Times New Roman"/>
                <w:sz w:val="24"/>
                <w:szCs w:val="24"/>
              </w:rPr>
            </w:pPr>
          </w:p>
        </w:tc>
      </w:tr>
    </w:tbl>
    <w:p w14:paraId="3DB68CC9" w14:textId="4166BA4C" w:rsidR="0018136B" w:rsidRPr="00AE5FB0" w:rsidRDefault="0018136B" w:rsidP="0047567E">
      <w:pPr>
        <w:spacing w:line="240" w:lineRule="auto"/>
        <w:rPr>
          <w:rFonts w:ascii="Times New Roman" w:hAnsi="Times New Roman" w:cs="Times New Roman"/>
          <w:sz w:val="24"/>
          <w:szCs w:val="24"/>
        </w:rPr>
      </w:pPr>
    </w:p>
    <w:p w14:paraId="1D05D705" w14:textId="566FD6C0" w:rsidR="0018136B" w:rsidRPr="00AE5FB0" w:rsidRDefault="0018136B" w:rsidP="0047567E">
      <w:pPr>
        <w:spacing w:line="240" w:lineRule="auto"/>
        <w:jc w:val="center"/>
        <w:rPr>
          <w:rFonts w:ascii="Times New Roman" w:hAnsi="Times New Roman" w:cs="Times New Roman"/>
          <w:sz w:val="24"/>
          <w:szCs w:val="24"/>
        </w:rPr>
      </w:pPr>
      <w:r w:rsidRPr="00AE5FB0">
        <w:rPr>
          <w:rFonts w:ascii="Times New Roman" w:hAnsi="Times New Roman" w:cs="Times New Roman"/>
          <w:noProof/>
          <w:sz w:val="24"/>
          <w:szCs w:val="24"/>
          <w:lang w:eastAsia="tr-TR"/>
        </w:rPr>
        <w:lastRenderedPageBreak/>
        <w:drawing>
          <wp:inline distT="0" distB="0" distL="0" distR="0" wp14:anchorId="1E40C554" wp14:editId="44FDC4B3">
            <wp:extent cx="1800000" cy="1800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1B8E67C8" w14:textId="48F9E0A8" w:rsidR="0018136B" w:rsidRPr="00AE5FB0" w:rsidRDefault="0018136B" w:rsidP="0047567E">
      <w:pPr>
        <w:spacing w:line="240" w:lineRule="auto"/>
        <w:jc w:val="center"/>
        <w:rPr>
          <w:rFonts w:ascii="Times New Roman" w:hAnsi="Times New Roman" w:cs="Times New Roman"/>
          <w:sz w:val="24"/>
          <w:szCs w:val="24"/>
        </w:rPr>
      </w:pPr>
      <w:r w:rsidRPr="00AE5FB0">
        <w:rPr>
          <w:rFonts w:ascii="Times New Roman" w:hAnsi="Times New Roman" w:cs="Times New Roman"/>
          <w:sz w:val="24"/>
          <w:szCs w:val="24"/>
        </w:rPr>
        <w:t>Şekil 1. Aydın Adnan Menderes Üniversitesi logosu</w:t>
      </w:r>
    </w:p>
    <w:p w14:paraId="1C1A81BC" w14:textId="77777777" w:rsidR="0018136B" w:rsidRPr="00AE5FB0" w:rsidRDefault="0018136B" w:rsidP="0047567E">
      <w:pPr>
        <w:spacing w:line="240" w:lineRule="auto"/>
        <w:rPr>
          <w:rFonts w:ascii="Times New Roman" w:hAnsi="Times New Roman" w:cs="Times New Roman"/>
          <w:sz w:val="24"/>
          <w:szCs w:val="24"/>
        </w:rPr>
      </w:pPr>
    </w:p>
    <w:p w14:paraId="6F44172B" w14:textId="5E28A70D" w:rsidR="00FC1A35" w:rsidRPr="00AE5FB0" w:rsidRDefault="00FC1A35" w:rsidP="0047567E">
      <w:pPr>
        <w:spacing w:line="240" w:lineRule="auto"/>
        <w:rPr>
          <w:rFonts w:ascii="Times New Roman" w:hAnsi="Times New Roman" w:cs="Times New Roman"/>
          <w:b/>
          <w:bCs/>
          <w:sz w:val="24"/>
          <w:szCs w:val="24"/>
        </w:rPr>
      </w:pPr>
      <w:r w:rsidRPr="00AE5FB0">
        <w:rPr>
          <w:rFonts w:ascii="Times New Roman" w:hAnsi="Times New Roman" w:cs="Times New Roman"/>
          <w:b/>
          <w:bCs/>
          <w:sz w:val="24"/>
          <w:szCs w:val="24"/>
        </w:rPr>
        <w:t>4. SONUÇ</w:t>
      </w:r>
    </w:p>
    <w:p w14:paraId="632F1397" w14:textId="77777777" w:rsidR="00FC1A35" w:rsidRPr="00AE5FB0" w:rsidRDefault="00FC1A35"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Araştırmada elde edilen sonuçların genel bir değerlendirilmesinin yapılması, araştırmada genel olarak vurgulanmak istenilen sonuç bu bölümde ifade edilmelidir.</w:t>
      </w:r>
    </w:p>
    <w:p w14:paraId="589D7FA7" w14:textId="43D8CC9F" w:rsidR="00FC1A35" w:rsidRPr="00AE5FB0" w:rsidRDefault="00FC1A35" w:rsidP="0047567E">
      <w:pPr>
        <w:spacing w:line="240" w:lineRule="auto"/>
        <w:jc w:val="both"/>
        <w:rPr>
          <w:rFonts w:ascii="Times New Roman" w:hAnsi="Times New Roman" w:cs="Times New Roman"/>
          <w:b/>
          <w:bCs/>
          <w:sz w:val="24"/>
          <w:szCs w:val="24"/>
        </w:rPr>
      </w:pPr>
      <w:r w:rsidRPr="00AE5FB0">
        <w:rPr>
          <w:rFonts w:ascii="Times New Roman" w:hAnsi="Times New Roman" w:cs="Times New Roman"/>
          <w:b/>
          <w:bCs/>
          <w:sz w:val="24"/>
          <w:szCs w:val="24"/>
        </w:rPr>
        <w:t>5. TEŞEKKÜR</w:t>
      </w:r>
    </w:p>
    <w:p w14:paraId="6F2EC10E" w14:textId="1DD479AA" w:rsidR="00FC1A35" w:rsidRPr="00AE5FB0" w:rsidRDefault="00FC1A35"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Sunulan çalışmaya yönelik proje/araştırma destekleri ile katkı sağlayan araştırıcılara teşekkür bu bölümde yazılabilir.</w:t>
      </w:r>
    </w:p>
    <w:p w14:paraId="4E23F07E" w14:textId="25BC4CBE" w:rsidR="00FC1A35" w:rsidRPr="00AE5FB0" w:rsidRDefault="00FC1A35" w:rsidP="0047567E">
      <w:pPr>
        <w:spacing w:line="240" w:lineRule="auto"/>
        <w:jc w:val="both"/>
        <w:rPr>
          <w:rFonts w:ascii="Times New Roman" w:hAnsi="Times New Roman" w:cs="Times New Roman"/>
          <w:b/>
          <w:bCs/>
          <w:sz w:val="24"/>
          <w:szCs w:val="24"/>
        </w:rPr>
      </w:pPr>
      <w:r w:rsidRPr="00AE5FB0">
        <w:rPr>
          <w:rFonts w:ascii="Times New Roman" w:hAnsi="Times New Roman" w:cs="Times New Roman"/>
          <w:b/>
          <w:bCs/>
          <w:sz w:val="24"/>
          <w:szCs w:val="24"/>
        </w:rPr>
        <w:t>6. KAYNAKLAR</w:t>
      </w:r>
    </w:p>
    <w:p w14:paraId="289F15BC" w14:textId="1ED6745E" w:rsidR="00FC1A35" w:rsidRPr="00AE5FB0" w:rsidRDefault="00FC1A35"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lastRenderedPageBreak/>
        <w:t>Metin içerisinde kullanılan tüm kaynak bildirişleri bildiri metni sonunda aşağıdaki kurallara uygun olarak kaynak gösterimi yapılmalıdır;</w:t>
      </w:r>
    </w:p>
    <w:p w14:paraId="243AEC34" w14:textId="6A3747EC" w:rsidR="00FC1A35" w:rsidRPr="00AE5FB0" w:rsidRDefault="00FC1A35" w:rsidP="0047567E">
      <w:pPr>
        <w:spacing w:line="240" w:lineRule="auto"/>
        <w:jc w:val="both"/>
        <w:rPr>
          <w:rFonts w:ascii="Times New Roman" w:hAnsi="Times New Roman" w:cs="Times New Roman"/>
          <w:b/>
          <w:bCs/>
          <w:sz w:val="24"/>
          <w:szCs w:val="24"/>
        </w:rPr>
      </w:pPr>
      <w:r w:rsidRPr="00AE5FB0">
        <w:rPr>
          <w:rFonts w:ascii="Times New Roman" w:hAnsi="Times New Roman" w:cs="Times New Roman"/>
          <w:b/>
          <w:bCs/>
          <w:sz w:val="24"/>
          <w:szCs w:val="24"/>
        </w:rPr>
        <w:t xml:space="preserve">6.1 Metin </w:t>
      </w:r>
      <w:r w:rsidR="002C131C" w:rsidRPr="00AE5FB0">
        <w:rPr>
          <w:rFonts w:ascii="Times New Roman" w:hAnsi="Times New Roman" w:cs="Times New Roman"/>
          <w:b/>
          <w:bCs/>
          <w:sz w:val="24"/>
          <w:szCs w:val="24"/>
        </w:rPr>
        <w:t>İ</w:t>
      </w:r>
      <w:r w:rsidRPr="00AE5FB0">
        <w:rPr>
          <w:rFonts w:ascii="Times New Roman" w:hAnsi="Times New Roman" w:cs="Times New Roman"/>
          <w:b/>
          <w:bCs/>
          <w:sz w:val="24"/>
          <w:szCs w:val="24"/>
        </w:rPr>
        <w:t xml:space="preserve">çerisinde </w:t>
      </w:r>
      <w:r w:rsidR="002C131C" w:rsidRPr="00AE5FB0">
        <w:rPr>
          <w:rFonts w:ascii="Times New Roman" w:hAnsi="Times New Roman" w:cs="Times New Roman"/>
          <w:b/>
          <w:bCs/>
          <w:sz w:val="24"/>
          <w:szCs w:val="24"/>
        </w:rPr>
        <w:t>K</w:t>
      </w:r>
      <w:r w:rsidRPr="00AE5FB0">
        <w:rPr>
          <w:rFonts w:ascii="Times New Roman" w:hAnsi="Times New Roman" w:cs="Times New Roman"/>
          <w:b/>
          <w:bCs/>
          <w:sz w:val="24"/>
          <w:szCs w:val="24"/>
        </w:rPr>
        <w:t xml:space="preserve">aynak </w:t>
      </w:r>
      <w:r w:rsidR="002C131C" w:rsidRPr="00AE5FB0">
        <w:rPr>
          <w:rFonts w:ascii="Times New Roman" w:hAnsi="Times New Roman" w:cs="Times New Roman"/>
          <w:b/>
          <w:bCs/>
          <w:sz w:val="24"/>
          <w:szCs w:val="24"/>
        </w:rPr>
        <w:t>G</w:t>
      </w:r>
      <w:r w:rsidRPr="00AE5FB0">
        <w:rPr>
          <w:rFonts w:ascii="Times New Roman" w:hAnsi="Times New Roman" w:cs="Times New Roman"/>
          <w:b/>
          <w:bCs/>
          <w:sz w:val="24"/>
          <w:szCs w:val="24"/>
        </w:rPr>
        <w:t>österimi</w:t>
      </w:r>
    </w:p>
    <w:p w14:paraId="18C115C9" w14:textId="77777777" w:rsidR="0018136B" w:rsidRPr="00AE5FB0" w:rsidRDefault="0018136B" w:rsidP="0047567E">
      <w:pPr>
        <w:pStyle w:val="yknormal"/>
        <w:spacing w:after="360" w:line="240" w:lineRule="auto"/>
        <w:rPr>
          <w:szCs w:val="24"/>
        </w:rPr>
      </w:pPr>
      <w:r w:rsidRPr="00AE5FB0">
        <w:rPr>
          <w:szCs w:val="24"/>
        </w:rPr>
        <w:t>Değinmelerde şu üç yol izlenebilir:</w:t>
      </w:r>
    </w:p>
    <w:p w14:paraId="426D7080" w14:textId="77777777" w:rsidR="0018136B" w:rsidRPr="00AE5FB0" w:rsidRDefault="0018136B" w:rsidP="0047567E">
      <w:pPr>
        <w:pStyle w:val="ykrnekara"/>
        <w:spacing w:after="0" w:line="240" w:lineRule="auto"/>
        <w:rPr>
          <w:rFonts w:ascii="Times New Roman" w:hAnsi="Times New Roman"/>
          <w:color w:val="000000"/>
          <w:spacing w:val="-1"/>
          <w:sz w:val="24"/>
          <w:szCs w:val="24"/>
        </w:rPr>
      </w:pPr>
      <w:r w:rsidRPr="00AE5FB0">
        <w:rPr>
          <w:rFonts w:ascii="Times New Roman" w:hAnsi="Times New Roman"/>
          <w:color w:val="000000"/>
          <w:spacing w:val="-1"/>
          <w:sz w:val="24"/>
          <w:szCs w:val="24"/>
        </w:rPr>
        <w:sym w:font="Symbol" w:char="F0B7"/>
      </w:r>
      <w:r w:rsidRPr="00AE5FB0">
        <w:rPr>
          <w:rFonts w:ascii="Times New Roman" w:hAnsi="Times New Roman"/>
          <w:color w:val="000000"/>
          <w:spacing w:val="-1"/>
          <w:sz w:val="24"/>
          <w:szCs w:val="24"/>
        </w:rPr>
        <w:t xml:space="preserve"> Çok sayıda veri kullanılıyorsa 0.25'e kadar düşen korelasyon katsayısı anlamlı sayılabilir (Gürtan, 1977).</w:t>
      </w:r>
    </w:p>
    <w:p w14:paraId="7B81A5FA" w14:textId="77777777" w:rsidR="0018136B" w:rsidRPr="00AE5FB0" w:rsidRDefault="0018136B" w:rsidP="0047567E">
      <w:pPr>
        <w:pStyle w:val="ykrnekara"/>
        <w:spacing w:after="0" w:line="240" w:lineRule="auto"/>
        <w:rPr>
          <w:rFonts w:ascii="Times New Roman" w:hAnsi="Times New Roman"/>
          <w:color w:val="000000"/>
          <w:spacing w:val="-1"/>
          <w:sz w:val="24"/>
          <w:szCs w:val="24"/>
        </w:rPr>
      </w:pPr>
      <w:r w:rsidRPr="00AE5FB0">
        <w:rPr>
          <w:rFonts w:ascii="Times New Roman" w:hAnsi="Times New Roman"/>
          <w:color w:val="000000"/>
          <w:spacing w:val="-1"/>
          <w:sz w:val="24"/>
          <w:szCs w:val="24"/>
        </w:rPr>
        <w:sym w:font="Symbol" w:char="F0B7"/>
      </w:r>
      <w:r w:rsidRPr="00AE5FB0">
        <w:rPr>
          <w:rFonts w:ascii="Times New Roman" w:hAnsi="Times New Roman"/>
          <w:color w:val="000000"/>
          <w:spacing w:val="-1"/>
          <w:sz w:val="24"/>
          <w:szCs w:val="24"/>
        </w:rPr>
        <w:t xml:space="preserve"> Gürtan (1977), çok sayıda veri kullanıldığında 0.25'e kadar düşen korelasyon katsayısının anlamlı sayılabileceğini belirtmektedir.</w:t>
      </w:r>
    </w:p>
    <w:p w14:paraId="37C972F7" w14:textId="77777777" w:rsidR="0018136B" w:rsidRPr="00AE5FB0" w:rsidRDefault="0018136B" w:rsidP="0047567E">
      <w:pPr>
        <w:pStyle w:val="ykrnekson"/>
        <w:spacing w:after="360" w:line="240" w:lineRule="auto"/>
        <w:rPr>
          <w:rFonts w:ascii="Times New Roman" w:hAnsi="Times New Roman"/>
          <w:sz w:val="24"/>
          <w:szCs w:val="24"/>
        </w:rPr>
      </w:pPr>
      <w:r w:rsidRPr="00AE5FB0">
        <w:rPr>
          <w:rFonts w:ascii="Times New Roman" w:hAnsi="Times New Roman"/>
          <w:color w:val="000000"/>
          <w:spacing w:val="-1"/>
          <w:sz w:val="24"/>
          <w:szCs w:val="24"/>
        </w:rPr>
        <w:sym w:font="Symbol" w:char="F0B7"/>
      </w:r>
      <w:r w:rsidRPr="00AE5FB0">
        <w:rPr>
          <w:rFonts w:ascii="Times New Roman" w:hAnsi="Times New Roman"/>
          <w:color w:val="000000"/>
          <w:spacing w:val="-1"/>
          <w:sz w:val="24"/>
          <w:szCs w:val="24"/>
        </w:rPr>
        <w:t xml:space="preserve"> Gürtan'a (1977) göre çok sayıda veri kullanıldığında 0.25'e kadar düşen korelasyon katsayısı anlamlı sayılabilmektedir</w:t>
      </w:r>
      <w:r w:rsidRPr="00AE5FB0">
        <w:rPr>
          <w:rFonts w:ascii="Times New Roman" w:hAnsi="Times New Roman"/>
          <w:sz w:val="24"/>
          <w:szCs w:val="24"/>
        </w:rPr>
        <w:t>.</w:t>
      </w:r>
    </w:p>
    <w:p w14:paraId="464C2D0B" w14:textId="77777777" w:rsidR="0018136B" w:rsidRPr="00AE5FB0" w:rsidRDefault="0018136B" w:rsidP="0047567E">
      <w:pPr>
        <w:pStyle w:val="yknormal"/>
        <w:spacing w:line="240" w:lineRule="auto"/>
        <w:rPr>
          <w:szCs w:val="24"/>
        </w:rPr>
      </w:pPr>
      <w:r w:rsidRPr="00AE5FB0">
        <w:rPr>
          <w:szCs w:val="24"/>
        </w:rPr>
        <w:t>Birden fazla kaynakla yapılan değinmeler için önce tarih, sonrasında alfabetik sıra takip edilmelidir.</w:t>
      </w:r>
    </w:p>
    <w:p w14:paraId="7368EB7D" w14:textId="77777777" w:rsidR="0018136B" w:rsidRPr="00AE5FB0" w:rsidRDefault="0018136B" w:rsidP="0047567E">
      <w:pPr>
        <w:pStyle w:val="yknormal"/>
        <w:numPr>
          <w:ilvl w:val="0"/>
          <w:numId w:val="5"/>
        </w:numPr>
        <w:spacing w:line="240" w:lineRule="auto"/>
        <w:rPr>
          <w:szCs w:val="24"/>
        </w:rPr>
      </w:pPr>
      <w:r w:rsidRPr="00AE5FB0">
        <w:rPr>
          <w:szCs w:val="24"/>
        </w:rPr>
        <w:t>Aydın ili çilek ekim alanlarında görülen en önemli yabancı ot türünün topalak (</w:t>
      </w:r>
      <w:r w:rsidRPr="00AE5FB0">
        <w:rPr>
          <w:i/>
          <w:szCs w:val="24"/>
        </w:rPr>
        <w:t>Cyperus rotundus</w:t>
      </w:r>
      <w:r w:rsidRPr="00AE5FB0">
        <w:rPr>
          <w:szCs w:val="24"/>
        </w:rPr>
        <w:t>) olduğu farklı yıllarda yapılan çalışmalarla doğrulanmıştır (Nemli, 1991; Doğan, 1992; Boz, 2004).</w:t>
      </w:r>
    </w:p>
    <w:p w14:paraId="1B1F1B37" w14:textId="77777777" w:rsidR="0018136B" w:rsidRPr="00AE5FB0" w:rsidRDefault="0018136B" w:rsidP="0047567E">
      <w:pPr>
        <w:pStyle w:val="yknormal"/>
        <w:spacing w:line="240" w:lineRule="auto"/>
        <w:ind w:left="720"/>
        <w:rPr>
          <w:szCs w:val="24"/>
        </w:rPr>
      </w:pPr>
    </w:p>
    <w:p w14:paraId="1363C9C0" w14:textId="77777777" w:rsidR="0018136B" w:rsidRPr="00AE5FB0" w:rsidRDefault="0018136B" w:rsidP="0047567E">
      <w:pPr>
        <w:spacing w:line="240" w:lineRule="auto"/>
        <w:jc w:val="both"/>
        <w:rPr>
          <w:rFonts w:ascii="Times New Roman" w:hAnsi="Times New Roman" w:cs="Times New Roman"/>
          <w:b/>
          <w:sz w:val="24"/>
          <w:szCs w:val="24"/>
          <w:u w:val="single"/>
        </w:rPr>
      </w:pPr>
      <w:r w:rsidRPr="00AE5FB0">
        <w:rPr>
          <w:rFonts w:ascii="Times New Roman" w:hAnsi="Times New Roman" w:cs="Times New Roman"/>
          <w:b/>
          <w:sz w:val="24"/>
          <w:szCs w:val="24"/>
          <w:u w:val="single"/>
        </w:rPr>
        <w:lastRenderedPageBreak/>
        <w:t>Tek yazarlı değinmeler</w:t>
      </w:r>
    </w:p>
    <w:p w14:paraId="763F8A23" w14:textId="77777777" w:rsidR="0018136B" w:rsidRPr="00AE5FB0" w:rsidRDefault="0018136B"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 xml:space="preserve">Tek yazarlı eserler kaynak gösterildiğinde, yazar soyadını takip etmelidir. </w:t>
      </w:r>
    </w:p>
    <w:p w14:paraId="7EA3542D" w14:textId="77777777" w:rsidR="0018136B" w:rsidRPr="00AE5FB0" w:rsidRDefault="0018136B" w:rsidP="0047567E">
      <w:pPr>
        <w:pStyle w:val="ListeParagraf"/>
        <w:widowControl w:val="0"/>
        <w:numPr>
          <w:ilvl w:val="0"/>
          <w:numId w:val="2"/>
        </w:numPr>
        <w:autoSpaceDE w:val="0"/>
        <w:autoSpaceDN w:val="0"/>
        <w:adjustRightInd w:val="0"/>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 xml:space="preserve">Domates bitkisi yetiştiriciliği tarlada ve örtü altında olmak üzere iki şekilde yapılmaktadır (Sevgican, 1992).  </w:t>
      </w:r>
    </w:p>
    <w:p w14:paraId="5AE13F1A" w14:textId="77777777" w:rsidR="0018136B" w:rsidRPr="00AE5FB0" w:rsidRDefault="0018136B" w:rsidP="0047567E">
      <w:pPr>
        <w:pStyle w:val="ListeParagraf"/>
        <w:widowControl w:val="0"/>
        <w:numPr>
          <w:ilvl w:val="0"/>
          <w:numId w:val="2"/>
        </w:numPr>
        <w:autoSpaceDE w:val="0"/>
        <w:autoSpaceDN w:val="0"/>
        <w:adjustRightInd w:val="0"/>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Eken (1990) tarafından domates yaprak örneklerinin 37°C de 24 saat kurutulduktan sonra analiz edilmesinin yeterli olacağı belirtilmiştir.</w:t>
      </w:r>
    </w:p>
    <w:p w14:paraId="0E3EB2EC" w14:textId="77777777" w:rsidR="0018136B" w:rsidRPr="00AE5FB0" w:rsidRDefault="0018136B" w:rsidP="0047567E">
      <w:pPr>
        <w:spacing w:line="240" w:lineRule="auto"/>
        <w:jc w:val="both"/>
        <w:rPr>
          <w:rFonts w:ascii="Times New Roman" w:hAnsi="Times New Roman" w:cs="Times New Roman"/>
          <w:sz w:val="24"/>
          <w:szCs w:val="24"/>
        </w:rPr>
      </w:pPr>
    </w:p>
    <w:p w14:paraId="1662BF7C" w14:textId="77777777" w:rsidR="0018136B" w:rsidRPr="00AE5FB0" w:rsidRDefault="0018136B" w:rsidP="0047567E">
      <w:pPr>
        <w:spacing w:line="240" w:lineRule="auto"/>
        <w:jc w:val="both"/>
        <w:rPr>
          <w:rFonts w:ascii="Times New Roman" w:hAnsi="Times New Roman" w:cs="Times New Roman"/>
          <w:b/>
          <w:sz w:val="24"/>
          <w:szCs w:val="24"/>
          <w:u w:val="single"/>
        </w:rPr>
      </w:pPr>
      <w:r w:rsidRPr="00AE5FB0">
        <w:rPr>
          <w:rFonts w:ascii="Times New Roman" w:hAnsi="Times New Roman" w:cs="Times New Roman"/>
          <w:b/>
          <w:sz w:val="24"/>
          <w:szCs w:val="24"/>
          <w:u w:val="single"/>
        </w:rPr>
        <w:t>İki Yazarlı değinmeler</w:t>
      </w:r>
    </w:p>
    <w:p w14:paraId="6558B0EA" w14:textId="6ECE43E0" w:rsidR="0018136B" w:rsidRPr="00AE5FB0" w:rsidRDefault="0018136B"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 xml:space="preserve">İki yazarlı eserler kaynak gösterildiğinde, eserin yazıldığı dile bakılmaksızın ilk yazar soyadını, “ve” ifadesi ve ikinci yazarın soyadı takip etmelidir. </w:t>
      </w:r>
    </w:p>
    <w:p w14:paraId="1687FC0B" w14:textId="77777777" w:rsidR="0018136B" w:rsidRPr="00AE5FB0" w:rsidRDefault="0018136B" w:rsidP="0047567E">
      <w:pPr>
        <w:pStyle w:val="ListeParagraf"/>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 xml:space="preserve">Türkmen ve Tekintaş’a (1992) göre domatesin ana vatanı Güney Amerika ve Peru olmasına karşın Türkiye’de büyük üretim alanları bulmuştur. </w:t>
      </w:r>
    </w:p>
    <w:p w14:paraId="79DCEF36" w14:textId="77777777" w:rsidR="0018136B" w:rsidRPr="00AE5FB0" w:rsidRDefault="0018136B" w:rsidP="0047567E">
      <w:pPr>
        <w:pStyle w:val="ListeParagraf"/>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Sürüngenler; yılanlar, kertenkeleler, timsahlar ve kaplumbağalar olmak üzere dört takıma ayrılırlar (Geldiay ve Kocataş,1970).</w:t>
      </w:r>
    </w:p>
    <w:p w14:paraId="2BD1D3D1" w14:textId="7A0ED5EB" w:rsidR="0018136B" w:rsidRPr="00AE5FB0" w:rsidRDefault="0018136B" w:rsidP="0047567E">
      <w:pPr>
        <w:pStyle w:val="ListeParagraf"/>
        <w:spacing w:line="240" w:lineRule="auto"/>
        <w:jc w:val="both"/>
        <w:rPr>
          <w:rFonts w:ascii="Times New Roman" w:hAnsi="Times New Roman" w:cs="Times New Roman"/>
          <w:sz w:val="24"/>
          <w:szCs w:val="24"/>
        </w:rPr>
      </w:pPr>
    </w:p>
    <w:p w14:paraId="263187CB" w14:textId="55332E1E" w:rsidR="0047567E" w:rsidRPr="00AE5FB0" w:rsidRDefault="0047567E" w:rsidP="0047567E">
      <w:pPr>
        <w:pStyle w:val="ListeParagraf"/>
        <w:spacing w:line="240" w:lineRule="auto"/>
        <w:jc w:val="both"/>
        <w:rPr>
          <w:rFonts w:ascii="Times New Roman" w:hAnsi="Times New Roman" w:cs="Times New Roman"/>
          <w:sz w:val="24"/>
          <w:szCs w:val="24"/>
        </w:rPr>
      </w:pPr>
    </w:p>
    <w:p w14:paraId="277D17A8" w14:textId="77777777" w:rsidR="0047567E" w:rsidRPr="00AE5FB0" w:rsidRDefault="0047567E" w:rsidP="0047567E">
      <w:pPr>
        <w:pStyle w:val="ListeParagraf"/>
        <w:spacing w:line="240" w:lineRule="auto"/>
        <w:jc w:val="both"/>
        <w:rPr>
          <w:rFonts w:ascii="Times New Roman" w:hAnsi="Times New Roman" w:cs="Times New Roman"/>
          <w:sz w:val="24"/>
          <w:szCs w:val="24"/>
        </w:rPr>
      </w:pPr>
    </w:p>
    <w:p w14:paraId="2BB7D3AA" w14:textId="77777777" w:rsidR="0018136B" w:rsidRPr="00AE5FB0" w:rsidRDefault="0018136B" w:rsidP="0047567E">
      <w:pPr>
        <w:spacing w:line="240" w:lineRule="auto"/>
        <w:jc w:val="both"/>
        <w:rPr>
          <w:rFonts w:ascii="Times New Roman" w:hAnsi="Times New Roman" w:cs="Times New Roman"/>
          <w:b/>
          <w:sz w:val="24"/>
          <w:szCs w:val="24"/>
          <w:u w:val="single"/>
        </w:rPr>
      </w:pPr>
      <w:r w:rsidRPr="00AE5FB0">
        <w:rPr>
          <w:rFonts w:ascii="Times New Roman" w:hAnsi="Times New Roman" w:cs="Times New Roman"/>
          <w:b/>
          <w:sz w:val="24"/>
          <w:szCs w:val="24"/>
          <w:u w:val="single"/>
        </w:rPr>
        <w:t>Üç ve Daha fazla yazarlı değinmeler</w:t>
      </w:r>
    </w:p>
    <w:p w14:paraId="463FF953" w14:textId="77777777" w:rsidR="0018136B" w:rsidRPr="00AE5FB0" w:rsidRDefault="0018136B"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 xml:space="preserve">Üçten fazla yazarlı eserler kaynak gösterildiğinde, eserin yazıldığı dile bakılmaksızın ilk yazar soyadını, “ve diğerleri” manasında “vd.” ifadesi takip etmelidir. </w:t>
      </w:r>
    </w:p>
    <w:p w14:paraId="1F4CB374" w14:textId="77777777" w:rsidR="0018136B" w:rsidRPr="00AE5FB0" w:rsidRDefault="0018136B" w:rsidP="0047567E">
      <w:pPr>
        <w:pStyle w:val="ListeParagraf"/>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 xml:space="preserve">Böylece dünya pazarında etkin ve kalıcı konuma gelerek gelecek yüzyılda ticaret ve imalat sanayinde söz sahibi olabilirler (Kumkale vd., 1999) </w:t>
      </w:r>
    </w:p>
    <w:p w14:paraId="5C8D3BDC" w14:textId="77777777" w:rsidR="0018136B" w:rsidRPr="00AE5FB0" w:rsidRDefault="0018136B" w:rsidP="0047567E">
      <w:pPr>
        <w:pStyle w:val="ListeParagraf"/>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 xml:space="preserve">Zheng-Jun vd. (1997) tarafından yaprakların 73a bakterisi ile inokule edildiğinde ise inokulasyondan 4 gün sonra peroksidaz aktivitesinin bakterisiz kontrole göre daha yüksek olduğu belirtilmiştir. </w:t>
      </w:r>
    </w:p>
    <w:p w14:paraId="3F552756" w14:textId="77777777" w:rsidR="0018136B" w:rsidRPr="00AE5FB0" w:rsidRDefault="0018136B" w:rsidP="0047567E">
      <w:pPr>
        <w:spacing w:line="240" w:lineRule="auto"/>
        <w:jc w:val="both"/>
        <w:rPr>
          <w:rFonts w:ascii="Times New Roman" w:hAnsi="Times New Roman" w:cs="Times New Roman"/>
          <w:b/>
          <w:sz w:val="24"/>
          <w:szCs w:val="24"/>
          <w:u w:val="single"/>
        </w:rPr>
      </w:pPr>
      <w:r w:rsidRPr="00AE5FB0">
        <w:rPr>
          <w:rFonts w:ascii="Times New Roman" w:hAnsi="Times New Roman" w:cs="Times New Roman"/>
          <w:b/>
          <w:sz w:val="24"/>
          <w:szCs w:val="24"/>
          <w:u w:val="single"/>
        </w:rPr>
        <w:t>Aynı yazara ait değinmeler</w:t>
      </w:r>
    </w:p>
    <w:p w14:paraId="40D2DF3D" w14:textId="77777777" w:rsidR="0018136B" w:rsidRPr="00AE5FB0" w:rsidRDefault="0018136B"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 xml:space="preserve">Aynı yazar (lar)ın değişik tarihlerdeki yayınlarına aynı anda değinme yapılıyorsa, yayınlar tarih sırasına göre eskiden yeniye doğru virgül ile ayrılarak sıralanmalıdır. </w:t>
      </w:r>
    </w:p>
    <w:p w14:paraId="74CB0E8F" w14:textId="77777777" w:rsidR="0018136B" w:rsidRPr="00AE5FB0" w:rsidRDefault="0018136B" w:rsidP="0047567E">
      <w:pPr>
        <w:pStyle w:val="ListeParagraf"/>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 xml:space="preserve">Pullukla işlenen parsellerde daha fazla nem birikmesi bu konuda Ege Bölgesi pamuk alanlarında daha önce yapılan çalışmalarla kanıtlanmıştır (Yıldız, 1984; 1988) </w:t>
      </w:r>
    </w:p>
    <w:p w14:paraId="2CFA7744" w14:textId="77777777" w:rsidR="0018136B" w:rsidRPr="00AE5FB0" w:rsidRDefault="0018136B"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Aynı yazar (lar)ın aynı yıla ait yayınları ise</w:t>
      </w:r>
      <w:r w:rsidRPr="00AE5FB0">
        <w:rPr>
          <w:rFonts w:ascii="Times New Roman" w:hAnsi="Times New Roman" w:cs="Times New Roman"/>
          <w:b/>
          <w:sz w:val="24"/>
          <w:szCs w:val="24"/>
        </w:rPr>
        <w:t xml:space="preserve"> </w:t>
      </w:r>
      <w:r w:rsidRPr="00AE5FB0">
        <w:rPr>
          <w:rFonts w:ascii="Times New Roman" w:hAnsi="Times New Roman" w:cs="Times New Roman"/>
          <w:sz w:val="24"/>
          <w:szCs w:val="24"/>
        </w:rPr>
        <w:t>yayın yılını takip eden a, b, c harfleri ile sıralanmalıdır.</w:t>
      </w:r>
    </w:p>
    <w:p w14:paraId="1FBE3429" w14:textId="77777777" w:rsidR="0018136B" w:rsidRPr="00AE5FB0" w:rsidRDefault="0018136B" w:rsidP="0047567E">
      <w:pPr>
        <w:pStyle w:val="ListeParagraf"/>
        <w:widowControl w:val="0"/>
        <w:numPr>
          <w:ilvl w:val="0"/>
          <w:numId w:val="4"/>
        </w:numPr>
        <w:autoSpaceDE w:val="0"/>
        <w:autoSpaceDN w:val="0"/>
        <w:adjustRightInd w:val="0"/>
        <w:spacing w:after="0" w:line="240" w:lineRule="auto"/>
        <w:ind w:hanging="360"/>
        <w:jc w:val="both"/>
        <w:rPr>
          <w:rFonts w:ascii="Times New Roman" w:hAnsi="Times New Roman" w:cs="Times New Roman"/>
          <w:sz w:val="24"/>
          <w:szCs w:val="24"/>
        </w:rPr>
      </w:pPr>
      <w:r w:rsidRPr="00AE5FB0">
        <w:rPr>
          <w:rFonts w:ascii="Times New Roman" w:hAnsi="Times New Roman" w:cs="Times New Roman"/>
          <w:sz w:val="24"/>
          <w:szCs w:val="24"/>
        </w:rPr>
        <w:lastRenderedPageBreak/>
        <w:t xml:space="preserve">Yangın sonucu toprağın biyolojik, fiziksel ve kimyasal özelliklerinde önemli değişiklikler meydana geldiği bilinmektedir (Hallmann, 1997a; 1997b). </w:t>
      </w:r>
    </w:p>
    <w:p w14:paraId="71184A54" w14:textId="77777777" w:rsidR="0018136B" w:rsidRPr="00AE5FB0" w:rsidRDefault="0018136B" w:rsidP="0047567E">
      <w:pPr>
        <w:spacing w:line="240" w:lineRule="auto"/>
        <w:jc w:val="both"/>
        <w:rPr>
          <w:rFonts w:ascii="Times New Roman" w:hAnsi="Times New Roman" w:cs="Times New Roman"/>
          <w:b/>
          <w:sz w:val="24"/>
          <w:szCs w:val="24"/>
          <w:u w:val="single"/>
        </w:rPr>
      </w:pPr>
      <w:r w:rsidRPr="00AE5FB0">
        <w:rPr>
          <w:rFonts w:ascii="Times New Roman" w:hAnsi="Times New Roman" w:cs="Times New Roman"/>
          <w:b/>
          <w:sz w:val="24"/>
          <w:szCs w:val="24"/>
          <w:u w:val="single"/>
        </w:rPr>
        <w:t>Kaynağı belli olmayan değinmeler</w:t>
      </w:r>
    </w:p>
    <w:p w14:paraId="4BE86D07" w14:textId="77777777" w:rsidR="0018136B" w:rsidRPr="00AE5FB0" w:rsidRDefault="0018136B"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Bir komisyon ya da kurum tarafından hazırlanan ve yazarı belirtilmeyen yayınlar, kurum ve kuruluşlar tarafından yazarsız yayınlanan kaynaklar ve herhangi bir web sayfasından temin edilen kaynaklara değinmeler hangi dilde yazılmış olurlarsa olsun Anonim ve yıl olarak belirtilir.</w:t>
      </w:r>
    </w:p>
    <w:p w14:paraId="2EAB90C4" w14:textId="77777777" w:rsidR="0018136B" w:rsidRPr="00AE5FB0" w:rsidRDefault="0018136B" w:rsidP="0047567E">
      <w:pPr>
        <w:pStyle w:val="ListeParagraf"/>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Tarım İstatistiklerine göre Türkiye dondurulmuş sebze ihracatı açısından dünyada beşinci sıradadır (Anonim, 1991).</w:t>
      </w:r>
    </w:p>
    <w:p w14:paraId="41CC5100" w14:textId="77777777" w:rsidR="0018136B" w:rsidRPr="00AE5FB0" w:rsidRDefault="0018136B" w:rsidP="0047567E">
      <w:pPr>
        <w:spacing w:line="240" w:lineRule="auto"/>
        <w:jc w:val="both"/>
        <w:rPr>
          <w:rFonts w:ascii="Times New Roman" w:hAnsi="Times New Roman" w:cs="Times New Roman"/>
          <w:b/>
          <w:sz w:val="24"/>
          <w:szCs w:val="24"/>
          <w:u w:val="single"/>
        </w:rPr>
      </w:pPr>
      <w:r w:rsidRPr="00AE5FB0">
        <w:rPr>
          <w:rFonts w:ascii="Times New Roman" w:hAnsi="Times New Roman" w:cs="Times New Roman"/>
          <w:b/>
          <w:sz w:val="24"/>
          <w:szCs w:val="24"/>
          <w:u w:val="single"/>
        </w:rPr>
        <w:t>Kişisel görüşme</w:t>
      </w:r>
    </w:p>
    <w:p w14:paraId="564C5260" w14:textId="77777777" w:rsidR="0018136B" w:rsidRPr="00AE5FB0" w:rsidRDefault="0018136B"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Kişisel görüşmeler de metin içerisinde ‘Soyadı yıl’ sistemi ile belirtilmelidir. Kaynakça dizininde ise kişi ad(lar)ı ve tarih diğer kaynaklar gibi yazılmalı, tarihten sonra sırası ile kişisel görüşme ibaresi ve adres yer almalıdır.</w:t>
      </w:r>
    </w:p>
    <w:p w14:paraId="490123DC" w14:textId="1DA4E142" w:rsidR="0018136B" w:rsidRPr="00AE5FB0" w:rsidRDefault="0018136B" w:rsidP="0047567E">
      <w:pPr>
        <w:pStyle w:val="ListeParagraf"/>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AE5FB0">
        <w:rPr>
          <w:rFonts w:ascii="Times New Roman" w:hAnsi="Times New Roman" w:cs="Times New Roman"/>
          <w:sz w:val="24"/>
          <w:szCs w:val="24"/>
        </w:rPr>
        <w:t>Orta Anadolu masifinin pek çok yöresinde tanımlanan Haymana formasyonu ile, bunun üzerinde yer alan Paleosen yaşlı sınırlı şelf kalıntıları ise, Kartal formasyonu ile</w:t>
      </w:r>
      <w:r w:rsidR="0047567E" w:rsidRPr="00AE5FB0">
        <w:rPr>
          <w:rFonts w:ascii="Times New Roman" w:hAnsi="Times New Roman" w:cs="Times New Roman"/>
          <w:sz w:val="24"/>
          <w:szCs w:val="24"/>
        </w:rPr>
        <w:t xml:space="preserve"> </w:t>
      </w:r>
      <w:r w:rsidRPr="00AE5FB0">
        <w:rPr>
          <w:rFonts w:ascii="Times New Roman" w:hAnsi="Times New Roman" w:cs="Times New Roman"/>
          <w:sz w:val="24"/>
          <w:szCs w:val="24"/>
        </w:rPr>
        <w:t>deneştirilebilir (Sirel, 1985, yazılı görüşme).</w:t>
      </w:r>
    </w:p>
    <w:p w14:paraId="2F6734DC" w14:textId="77777777" w:rsidR="0047567E" w:rsidRPr="00AE5FB0" w:rsidRDefault="0047567E" w:rsidP="0047567E">
      <w:pPr>
        <w:spacing w:line="240" w:lineRule="auto"/>
        <w:jc w:val="both"/>
        <w:rPr>
          <w:rFonts w:ascii="Times New Roman" w:hAnsi="Times New Roman" w:cs="Times New Roman"/>
          <w:b/>
          <w:bCs/>
          <w:sz w:val="24"/>
          <w:szCs w:val="24"/>
        </w:rPr>
      </w:pPr>
    </w:p>
    <w:p w14:paraId="101FD507" w14:textId="248F7AD0" w:rsidR="0018136B" w:rsidRPr="00AE5FB0" w:rsidRDefault="002C131C" w:rsidP="0047567E">
      <w:pPr>
        <w:spacing w:line="240" w:lineRule="auto"/>
        <w:jc w:val="both"/>
        <w:rPr>
          <w:rFonts w:ascii="Times New Roman" w:hAnsi="Times New Roman" w:cs="Times New Roman"/>
          <w:b/>
          <w:bCs/>
          <w:sz w:val="24"/>
          <w:szCs w:val="24"/>
        </w:rPr>
      </w:pPr>
      <w:r w:rsidRPr="00AE5FB0">
        <w:rPr>
          <w:rFonts w:ascii="Times New Roman" w:hAnsi="Times New Roman" w:cs="Times New Roman"/>
          <w:b/>
          <w:bCs/>
          <w:sz w:val="24"/>
          <w:szCs w:val="24"/>
        </w:rPr>
        <w:lastRenderedPageBreak/>
        <w:t>6.2. Kaynaklar Bölümünün Düzenlenmesi</w:t>
      </w:r>
    </w:p>
    <w:p w14:paraId="42AF3030" w14:textId="77777777" w:rsidR="002C131C" w:rsidRPr="00AE5FB0" w:rsidRDefault="002C131C" w:rsidP="0047567E">
      <w:pPr>
        <w:spacing w:before="240" w:after="24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3.1. Kitap ve tez</w:t>
      </w:r>
    </w:p>
    <w:p w14:paraId="55D87907" w14:textId="77777777" w:rsidR="002C131C" w:rsidRPr="00AE5FB0" w:rsidRDefault="002C131C"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“Soyadı-virgül- ilk ad(lar)ının baş harfi -nokta- yayın yılı-nokta- yayının başlığı -nokta- yayınlayan yer-virgül-sayfa sayısı-virgül- şehir veya ülke –nokta”</w:t>
      </w:r>
    </w:p>
    <w:p w14:paraId="6CA7E858" w14:textId="77777777" w:rsidR="002C131C" w:rsidRPr="00AE5FB0" w:rsidRDefault="002C131C" w:rsidP="0047567E">
      <w:pPr>
        <w:pStyle w:val="GvdeMetni2"/>
        <w:ind w:left="567" w:hanging="567"/>
        <w:rPr>
          <w:sz w:val="24"/>
        </w:rPr>
      </w:pPr>
      <w:r w:rsidRPr="00AE5FB0">
        <w:rPr>
          <w:sz w:val="24"/>
        </w:rPr>
        <w:t>Alkan, Y., 1999. Kök-ur Nematodları’na Dayanıklı ve Duyarlı Bazı Domates Çeşitlerinin Etkilenme Şekli Üzerinde Çalışmalar. Ege Üniversitesi Fen Bilimleri Enstitüsü, Yüksek Lisans Tezi (Basılmamış), İzmir.</w:t>
      </w:r>
    </w:p>
    <w:p w14:paraId="008959E7" w14:textId="77777777" w:rsidR="002C131C" w:rsidRPr="00AE5FB0" w:rsidRDefault="002C131C" w:rsidP="0047567E">
      <w:pPr>
        <w:pStyle w:val="GvdeMetni2"/>
        <w:ind w:left="567" w:hanging="567"/>
        <w:rPr>
          <w:sz w:val="24"/>
        </w:rPr>
      </w:pPr>
      <w:r w:rsidRPr="00AE5FB0">
        <w:rPr>
          <w:sz w:val="24"/>
        </w:rPr>
        <w:t>Anonim, 1992. Tarımsal Yapı ve Üretim. Başbakanlık Devlet İstatistik Enstitüsü, Ankara.</w:t>
      </w:r>
    </w:p>
    <w:p w14:paraId="304AB5FB" w14:textId="77777777" w:rsidR="002C131C" w:rsidRPr="00AE5FB0" w:rsidRDefault="002C131C" w:rsidP="0047567E">
      <w:pPr>
        <w:spacing w:line="240" w:lineRule="auto"/>
        <w:ind w:left="567" w:hanging="567"/>
        <w:jc w:val="both"/>
        <w:rPr>
          <w:rFonts w:ascii="Times New Roman" w:hAnsi="Times New Roman" w:cs="Times New Roman"/>
          <w:sz w:val="24"/>
          <w:szCs w:val="24"/>
        </w:rPr>
      </w:pPr>
      <w:r w:rsidRPr="00AE5FB0">
        <w:rPr>
          <w:rFonts w:ascii="Times New Roman" w:hAnsi="Times New Roman" w:cs="Times New Roman"/>
          <w:sz w:val="24"/>
          <w:szCs w:val="24"/>
        </w:rPr>
        <w:t>Day, R.A. 1996. Bilimsel Bir Makale Nasıl Yazılır ve Yayımlanır (Çeviri: G.A. Altay), 2. Baskı., TÜBİTAK yayını, Ankara.</w:t>
      </w:r>
    </w:p>
    <w:p w14:paraId="3D342777" w14:textId="77777777" w:rsidR="002C131C" w:rsidRPr="00AE5FB0" w:rsidRDefault="002C131C" w:rsidP="0047567E">
      <w:pPr>
        <w:spacing w:line="240" w:lineRule="auto"/>
        <w:ind w:left="567" w:hanging="567"/>
        <w:jc w:val="both"/>
        <w:rPr>
          <w:rFonts w:ascii="Times New Roman" w:hAnsi="Times New Roman" w:cs="Times New Roman"/>
          <w:sz w:val="24"/>
          <w:szCs w:val="24"/>
        </w:rPr>
      </w:pPr>
      <w:r w:rsidRPr="00AE5FB0">
        <w:rPr>
          <w:rFonts w:ascii="Times New Roman" w:hAnsi="Times New Roman" w:cs="Times New Roman"/>
          <w:sz w:val="24"/>
          <w:szCs w:val="24"/>
        </w:rPr>
        <w:t>Willis, P.M.A. 1995. The Phylogenetic Systematics of Australian Crocodilians. University of New South Wales, Ph.D. Thesis (unpublished), Sydney.</w:t>
      </w:r>
    </w:p>
    <w:p w14:paraId="14DAD7F0" w14:textId="77777777" w:rsidR="002C131C" w:rsidRPr="00AE5FB0" w:rsidRDefault="002C131C" w:rsidP="0047567E">
      <w:pPr>
        <w:spacing w:before="240" w:after="24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3.2. Kitap bölümü</w:t>
      </w:r>
    </w:p>
    <w:p w14:paraId="2A9AC9F0" w14:textId="77777777" w:rsidR="002C131C" w:rsidRPr="00AE5FB0" w:rsidRDefault="002C131C"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lastRenderedPageBreak/>
        <w:t>“Soyadı-virgül- ilk ad(lar)ının baş harfi –nokta- yayın yılı-nokta- kitap bölümünün başlığı –nokta- kitabının başlığı-editör(ler)-yayınlanan yer-virgül-sayfa sayısı-virgül- şehir veya ülke-nokta”</w:t>
      </w:r>
    </w:p>
    <w:p w14:paraId="0F41B510" w14:textId="77777777" w:rsidR="002C131C" w:rsidRPr="00AE5FB0" w:rsidRDefault="002C131C" w:rsidP="0047567E">
      <w:pPr>
        <w:spacing w:line="240" w:lineRule="auto"/>
        <w:ind w:left="567" w:hanging="567"/>
        <w:jc w:val="both"/>
        <w:rPr>
          <w:rFonts w:ascii="Times New Roman" w:hAnsi="Times New Roman" w:cs="Times New Roman"/>
          <w:sz w:val="24"/>
          <w:szCs w:val="24"/>
        </w:rPr>
      </w:pPr>
      <w:r w:rsidRPr="00AE5FB0">
        <w:rPr>
          <w:rFonts w:ascii="Times New Roman" w:hAnsi="Times New Roman" w:cs="Times New Roman"/>
          <w:sz w:val="24"/>
          <w:szCs w:val="24"/>
        </w:rPr>
        <w:t>Castillo, E., Marty, A., Condoret, J.S., Combes, D. 1996. Enzymatic catalysis in nonconventional media using high polar molecules as substrates. In: Annals of the New York Academy of Science (Dordick, J.S. and Russell, A.J., Eds.), The New York Academy of Science, pp.206-211, New York.</w:t>
      </w:r>
    </w:p>
    <w:p w14:paraId="66CBD51E" w14:textId="77777777" w:rsidR="002C131C" w:rsidRPr="00AE5FB0" w:rsidRDefault="002C131C" w:rsidP="0047567E">
      <w:pPr>
        <w:spacing w:line="240" w:lineRule="auto"/>
        <w:ind w:left="567" w:hanging="567"/>
        <w:jc w:val="both"/>
        <w:rPr>
          <w:rFonts w:ascii="Times New Roman" w:hAnsi="Times New Roman" w:cs="Times New Roman"/>
          <w:sz w:val="24"/>
          <w:szCs w:val="24"/>
        </w:rPr>
      </w:pPr>
    </w:p>
    <w:p w14:paraId="34BBC37B" w14:textId="77777777" w:rsidR="002C131C" w:rsidRPr="00AE5FB0" w:rsidRDefault="002C131C" w:rsidP="0047567E">
      <w:pPr>
        <w:spacing w:before="240" w:after="24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3.3. Dergi</w:t>
      </w:r>
    </w:p>
    <w:p w14:paraId="22470886" w14:textId="77777777" w:rsidR="002C131C" w:rsidRPr="00AE5FB0" w:rsidRDefault="002C131C"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“Soyadı-virgül- ilk ad (lar)ının baş harfi -nokta- yayın yılı-nokta- makale başlığı -nokta- yayınlandığı dergi (koyu punto)-virgül-cilt–iki nokta üst üste-başlangıç ve bitiş sayfası-nokta”</w:t>
      </w:r>
    </w:p>
    <w:p w14:paraId="1A1EB10F" w14:textId="77777777" w:rsidR="002C131C" w:rsidRPr="00AE5FB0" w:rsidRDefault="002C131C" w:rsidP="0047567E">
      <w:pPr>
        <w:spacing w:before="120" w:after="12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Örnekler:</w:t>
      </w:r>
    </w:p>
    <w:p w14:paraId="267B3EA7" w14:textId="77777777" w:rsidR="002C131C" w:rsidRPr="00AE5FB0" w:rsidRDefault="002C131C" w:rsidP="0047567E">
      <w:pPr>
        <w:pStyle w:val="GvdeMetni2"/>
        <w:ind w:left="567" w:hanging="567"/>
        <w:rPr>
          <w:sz w:val="24"/>
        </w:rPr>
      </w:pPr>
      <w:r w:rsidRPr="00AE5FB0">
        <w:rPr>
          <w:sz w:val="24"/>
        </w:rPr>
        <w:t xml:space="preserve">Alkan, B. 1962. Türkiye’nin zararlı nematod faunası üzerinde ilk incelemeler. </w:t>
      </w:r>
      <w:r w:rsidRPr="00AE5FB0">
        <w:rPr>
          <w:b/>
          <w:sz w:val="24"/>
        </w:rPr>
        <w:t>Bitki Koruma Bülteni</w:t>
      </w:r>
      <w:r w:rsidRPr="00AE5FB0">
        <w:rPr>
          <w:sz w:val="24"/>
        </w:rPr>
        <w:t>, 2: 17-25.</w:t>
      </w:r>
    </w:p>
    <w:p w14:paraId="611F5AF7" w14:textId="77777777" w:rsidR="002C131C" w:rsidRPr="00AE5FB0" w:rsidRDefault="002C131C" w:rsidP="0047567E">
      <w:pPr>
        <w:pStyle w:val="GvdeMetni2"/>
        <w:ind w:left="567" w:hanging="567"/>
        <w:rPr>
          <w:sz w:val="24"/>
        </w:rPr>
      </w:pPr>
      <w:r w:rsidRPr="00AE5FB0">
        <w:rPr>
          <w:sz w:val="24"/>
        </w:rPr>
        <w:t xml:space="preserve">Callan, N.V., Mathre, D.E., Miller, J.B. 1990. Bio-priming seed treatment for biological control of Pythium ultimum preemergence damping-off in sh2 sweet corn. </w:t>
      </w:r>
      <w:r w:rsidRPr="00AE5FB0">
        <w:rPr>
          <w:b/>
          <w:sz w:val="24"/>
        </w:rPr>
        <w:t>Plant Disease</w:t>
      </w:r>
      <w:r w:rsidRPr="00AE5FB0">
        <w:rPr>
          <w:sz w:val="24"/>
        </w:rPr>
        <w:t>, 74: 368-372.</w:t>
      </w:r>
    </w:p>
    <w:p w14:paraId="0AF1AED1" w14:textId="77777777" w:rsidR="002C131C" w:rsidRPr="00AE5FB0" w:rsidRDefault="002C131C" w:rsidP="0047567E">
      <w:pPr>
        <w:pStyle w:val="GvdeMetni2"/>
        <w:ind w:left="567" w:hanging="567"/>
        <w:rPr>
          <w:sz w:val="24"/>
        </w:rPr>
      </w:pPr>
      <w:r w:rsidRPr="00AE5FB0">
        <w:rPr>
          <w:sz w:val="24"/>
        </w:rPr>
        <w:lastRenderedPageBreak/>
        <w:t xml:space="preserve">Güzelvardar, S., Türkel, S. 2006. Non-histone proteins and the mediator complex are essential for the transcription of HXT2 and HXT4 genes in Saccharomyces cerevisiae. </w:t>
      </w:r>
      <w:r w:rsidRPr="00AE5FB0">
        <w:rPr>
          <w:b/>
          <w:sz w:val="24"/>
        </w:rPr>
        <w:t>Turkish Journal of Biology</w:t>
      </w:r>
      <w:r w:rsidRPr="00AE5FB0">
        <w:rPr>
          <w:sz w:val="24"/>
        </w:rPr>
        <w:t>, 30: 163-169.</w:t>
      </w:r>
    </w:p>
    <w:p w14:paraId="74CC4FC7" w14:textId="77777777" w:rsidR="002C131C" w:rsidRPr="00AE5FB0" w:rsidRDefault="002C131C" w:rsidP="0047567E">
      <w:pPr>
        <w:spacing w:line="240" w:lineRule="auto"/>
        <w:jc w:val="both"/>
        <w:rPr>
          <w:rFonts w:ascii="Times New Roman" w:hAnsi="Times New Roman" w:cs="Times New Roman"/>
          <w:sz w:val="24"/>
          <w:szCs w:val="24"/>
        </w:rPr>
      </w:pPr>
    </w:p>
    <w:p w14:paraId="5D1D8CE9" w14:textId="77777777" w:rsidR="002C131C" w:rsidRPr="00AE5FB0" w:rsidRDefault="002C131C"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Aynı yazar (lar)ın, farklı yıllardaki yayınları veriliyorsa, önce yaptığı yayından başlanarak, aynı yılda yapmış olduğu yayınlar veriliyorsa da metin içerisindeki değinme sırasına göre yayın yılının yanına harf konarak alfabetik sıralama yapılmalıdır.</w:t>
      </w:r>
    </w:p>
    <w:p w14:paraId="51B3BE28" w14:textId="77777777" w:rsidR="002C131C" w:rsidRPr="00AE5FB0" w:rsidRDefault="002C131C" w:rsidP="0047567E">
      <w:pPr>
        <w:spacing w:before="120" w:after="12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Örnekler:</w:t>
      </w:r>
    </w:p>
    <w:p w14:paraId="7792D381" w14:textId="77777777" w:rsidR="002C131C" w:rsidRPr="00AE5FB0" w:rsidRDefault="002C131C" w:rsidP="0047567E">
      <w:pPr>
        <w:pStyle w:val="GvdeMetni2"/>
        <w:ind w:left="567" w:hanging="567"/>
        <w:rPr>
          <w:sz w:val="24"/>
        </w:rPr>
      </w:pPr>
      <w:r w:rsidRPr="00AE5FB0">
        <w:rPr>
          <w:sz w:val="24"/>
        </w:rPr>
        <w:t xml:space="preserve">Hallmann, Q.A., Hallmann, J., Kloepper, J.W. 1997a. Bacterial endophytes in cotton: location and interaction with other plant-associated bacteria. </w:t>
      </w:r>
      <w:r w:rsidRPr="00AE5FB0">
        <w:rPr>
          <w:b/>
          <w:sz w:val="24"/>
        </w:rPr>
        <w:t>Canadian Journal of Microbiology</w:t>
      </w:r>
      <w:r w:rsidRPr="00AE5FB0">
        <w:rPr>
          <w:sz w:val="24"/>
        </w:rPr>
        <w:t>, 43: 254-259.</w:t>
      </w:r>
    </w:p>
    <w:p w14:paraId="56C8E6EF" w14:textId="77777777" w:rsidR="002C131C" w:rsidRPr="00AE5FB0" w:rsidRDefault="002C131C" w:rsidP="0047567E">
      <w:pPr>
        <w:spacing w:line="240" w:lineRule="auto"/>
        <w:ind w:left="567" w:hanging="567"/>
        <w:jc w:val="both"/>
        <w:rPr>
          <w:rFonts w:ascii="Times New Roman" w:hAnsi="Times New Roman" w:cs="Times New Roman"/>
          <w:sz w:val="24"/>
          <w:szCs w:val="24"/>
        </w:rPr>
      </w:pPr>
      <w:r w:rsidRPr="00AE5FB0">
        <w:rPr>
          <w:rFonts w:ascii="Times New Roman" w:hAnsi="Times New Roman" w:cs="Times New Roman"/>
          <w:sz w:val="24"/>
          <w:szCs w:val="24"/>
        </w:rPr>
        <w:t xml:space="preserve">Hallmann, Q.A., Benhamou, N., Kloepper, J.W.  1997b. Bacterial endophytes in cotton: mechanisms of entering the plant. </w:t>
      </w:r>
      <w:r w:rsidRPr="00AE5FB0">
        <w:rPr>
          <w:rFonts w:ascii="Times New Roman" w:hAnsi="Times New Roman" w:cs="Times New Roman"/>
          <w:b/>
          <w:sz w:val="24"/>
          <w:szCs w:val="24"/>
        </w:rPr>
        <w:t>Canadian Journal of Microbiology</w:t>
      </w:r>
      <w:r w:rsidRPr="00AE5FB0">
        <w:rPr>
          <w:rFonts w:ascii="Times New Roman" w:hAnsi="Times New Roman" w:cs="Times New Roman"/>
          <w:sz w:val="24"/>
          <w:szCs w:val="24"/>
        </w:rPr>
        <w:t>,</w:t>
      </w:r>
      <w:r w:rsidRPr="00AE5FB0">
        <w:rPr>
          <w:rFonts w:ascii="Times New Roman" w:hAnsi="Times New Roman" w:cs="Times New Roman"/>
          <w:b/>
          <w:sz w:val="24"/>
          <w:szCs w:val="24"/>
        </w:rPr>
        <w:t xml:space="preserve"> </w:t>
      </w:r>
      <w:r w:rsidRPr="00AE5FB0">
        <w:rPr>
          <w:rFonts w:ascii="Times New Roman" w:hAnsi="Times New Roman" w:cs="Times New Roman"/>
          <w:sz w:val="24"/>
          <w:szCs w:val="24"/>
        </w:rPr>
        <w:t>43: 577-582.</w:t>
      </w:r>
    </w:p>
    <w:p w14:paraId="674080A4" w14:textId="77777777" w:rsidR="002C131C" w:rsidRPr="00AE5FB0" w:rsidRDefault="002C131C" w:rsidP="0047567E">
      <w:pPr>
        <w:spacing w:before="240" w:after="24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3.4. Bildiriler</w:t>
      </w:r>
    </w:p>
    <w:p w14:paraId="309401B9" w14:textId="77777777" w:rsidR="002C131C" w:rsidRPr="00AE5FB0" w:rsidRDefault="002C131C" w:rsidP="0047567E">
      <w:pPr>
        <w:pStyle w:val="GvdeMetni2"/>
        <w:ind w:left="567" w:hanging="567"/>
        <w:rPr>
          <w:sz w:val="24"/>
        </w:rPr>
      </w:pPr>
      <w:r w:rsidRPr="00AE5FB0">
        <w:rPr>
          <w:sz w:val="24"/>
        </w:rPr>
        <w:t xml:space="preserve">Margaritoulis, D., 1998. Interchange of nesting loggerheads among Greek beaches. In </w:t>
      </w:r>
      <w:r w:rsidRPr="00AE5FB0">
        <w:rPr>
          <w:b/>
          <w:sz w:val="24"/>
        </w:rPr>
        <w:t>Proceedings of the Seventeenth Annual Sea Turtle Symposium</w:t>
      </w:r>
      <w:r w:rsidRPr="00AE5FB0">
        <w:rPr>
          <w:sz w:val="24"/>
        </w:rPr>
        <w:t xml:space="preserve">, (Epperly, S.P., Braun, J., </w:t>
      </w:r>
      <w:r w:rsidRPr="00AE5FB0">
        <w:rPr>
          <w:sz w:val="24"/>
        </w:rPr>
        <w:lastRenderedPageBreak/>
        <w:t>Eds.), pp. 225-227. NOAA Technical Memorandum NMFS-SEFSC-415. National Marine Fisheries Service, Southeast Fisheries Science Center, Orlando, Florida.</w:t>
      </w:r>
    </w:p>
    <w:p w14:paraId="3912F07F" w14:textId="77777777" w:rsidR="002C131C" w:rsidRPr="00AE5FB0" w:rsidRDefault="002C131C" w:rsidP="0047567E">
      <w:pPr>
        <w:spacing w:line="240" w:lineRule="auto"/>
        <w:ind w:left="567" w:hanging="567"/>
        <w:jc w:val="both"/>
        <w:rPr>
          <w:rFonts w:ascii="Times New Roman" w:hAnsi="Times New Roman" w:cs="Times New Roman"/>
          <w:sz w:val="24"/>
          <w:szCs w:val="24"/>
        </w:rPr>
      </w:pPr>
      <w:r w:rsidRPr="00AE5FB0">
        <w:rPr>
          <w:rFonts w:ascii="Times New Roman" w:hAnsi="Times New Roman" w:cs="Times New Roman"/>
          <w:sz w:val="24"/>
          <w:szCs w:val="24"/>
        </w:rPr>
        <w:t xml:space="preserve">Nevzat, M., Kovancı, İ., Çolakoğlu, H., Yoltaş, T. 1992. Domatesin kaldırmış olduğu bitki besin elementleri, bunların taşınması ve azot ve potasyumun verime olan etkileri üzerinde araştırmalar. </w:t>
      </w:r>
      <w:r w:rsidRPr="00AE5FB0">
        <w:rPr>
          <w:rFonts w:ascii="Times New Roman" w:hAnsi="Times New Roman" w:cs="Times New Roman"/>
          <w:b/>
          <w:sz w:val="24"/>
          <w:szCs w:val="24"/>
        </w:rPr>
        <w:t>I. Ulusal Bahçe Bitkileri Kongresi Bildirileri</w:t>
      </w:r>
      <w:r w:rsidRPr="00AE5FB0">
        <w:rPr>
          <w:rFonts w:ascii="Times New Roman" w:hAnsi="Times New Roman" w:cs="Times New Roman"/>
          <w:sz w:val="24"/>
          <w:szCs w:val="24"/>
        </w:rPr>
        <w:t>, Cilt II. (13-16 Ekim 1991), pp. 169-175, İzmir.</w:t>
      </w:r>
    </w:p>
    <w:p w14:paraId="0B865DA5" w14:textId="77777777" w:rsidR="002C131C" w:rsidRPr="00AE5FB0" w:rsidRDefault="002C131C" w:rsidP="0047567E">
      <w:pPr>
        <w:spacing w:before="240" w:after="24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3.5. Elektronik dergiler ve internet kaynakları</w:t>
      </w:r>
    </w:p>
    <w:p w14:paraId="3CC32D0D" w14:textId="77777777" w:rsidR="002C131C" w:rsidRPr="00AE5FB0" w:rsidRDefault="002C131C"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Elektronik bir dergi, kaynaklar dizinine kağıda basılı dergi için belirlenen formatta yazılmalıdır. Ancak, dergi adından sonra [Electronic Journal] notu yer almalı, en sonunda ise Internet adresi bulunmalıdır. Sayfa numaraları genellikle belirli olmayan elektronik dergilerde, derginin cilt numarası (Volume) ve makalenin numarası (DOI numarası) ya da hangi aya ait olduğu belirtilmelidir.</w:t>
      </w:r>
    </w:p>
    <w:p w14:paraId="26A428B6" w14:textId="77777777" w:rsidR="002C131C" w:rsidRPr="00AE5FB0" w:rsidRDefault="002C131C" w:rsidP="0047567E">
      <w:pPr>
        <w:spacing w:before="120" w:after="12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Örnekler:</w:t>
      </w:r>
    </w:p>
    <w:p w14:paraId="02BA918F" w14:textId="77777777" w:rsidR="002C131C" w:rsidRPr="00AE5FB0" w:rsidRDefault="002C131C" w:rsidP="0047567E">
      <w:pPr>
        <w:pStyle w:val="GvdeMetni2"/>
        <w:ind w:left="567" w:hanging="567"/>
        <w:rPr>
          <w:sz w:val="24"/>
        </w:rPr>
      </w:pPr>
      <w:r w:rsidRPr="00AE5FB0">
        <w:rPr>
          <w:sz w:val="24"/>
        </w:rPr>
        <w:t xml:space="preserve">Dobnikar, J., Castañeda-Priego, R., von Grünberg H. H., Trizac, E. 2006. Testing the relevance of effective interaction potentials between highly-charged colloids in suspension. </w:t>
      </w:r>
      <w:r w:rsidRPr="00AE5FB0">
        <w:rPr>
          <w:b/>
          <w:sz w:val="24"/>
        </w:rPr>
        <w:t xml:space="preserve">New </w:t>
      </w:r>
      <w:r w:rsidRPr="00AE5FB0">
        <w:rPr>
          <w:b/>
          <w:sz w:val="24"/>
        </w:rPr>
        <w:lastRenderedPageBreak/>
        <w:t>Journal of Physics</w:t>
      </w:r>
      <w:r w:rsidRPr="00AE5FB0">
        <w:rPr>
          <w:sz w:val="24"/>
        </w:rPr>
        <w:t xml:space="preserve"> [Electronic Journal], 8: 1-25, Erişim [http://www.iop.org/EJ/journal/NJP]</w:t>
      </w:r>
    </w:p>
    <w:p w14:paraId="4A6EBA58" w14:textId="77777777" w:rsidR="002C131C" w:rsidRPr="00AE5FB0" w:rsidRDefault="002C131C" w:rsidP="0047567E">
      <w:pPr>
        <w:pStyle w:val="GvdeMetni2"/>
        <w:ind w:left="567" w:hanging="567"/>
        <w:rPr>
          <w:sz w:val="24"/>
        </w:rPr>
      </w:pPr>
      <w:r w:rsidRPr="00AE5FB0">
        <w:rPr>
          <w:sz w:val="24"/>
        </w:rPr>
        <w:t xml:space="preserve">Dagbagli, S., Göksungur, Y. 2008. Optimization of β-galactosidase production using </w:t>
      </w:r>
      <w:r w:rsidRPr="00AE5FB0">
        <w:rPr>
          <w:rStyle w:val="Vurgu"/>
          <w:iCs/>
          <w:sz w:val="24"/>
        </w:rPr>
        <w:t xml:space="preserve">Kluyveromyces lactis </w:t>
      </w:r>
      <w:r w:rsidRPr="00AE5FB0">
        <w:rPr>
          <w:sz w:val="24"/>
        </w:rPr>
        <w:t xml:space="preserve">NRRL Y-8279 by response surface methodology. </w:t>
      </w:r>
      <w:r w:rsidRPr="00AE5FB0">
        <w:rPr>
          <w:rStyle w:val="Vurgu"/>
          <w:b/>
          <w:iCs/>
          <w:sz w:val="24"/>
        </w:rPr>
        <w:t>Electronic Journal of Biotechnology</w:t>
      </w:r>
      <w:r w:rsidRPr="00AE5FB0">
        <w:rPr>
          <w:rStyle w:val="Vurgu"/>
          <w:iCs/>
          <w:sz w:val="24"/>
        </w:rPr>
        <w:t xml:space="preserve"> (Electronic Journal), </w:t>
      </w:r>
      <w:r w:rsidRPr="00AE5FB0">
        <w:rPr>
          <w:rStyle w:val="Gl"/>
          <w:bCs/>
          <w:spacing w:val="-12"/>
          <w:sz w:val="24"/>
        </w:rPr>
        <w:t xml:space="preserve">DOI: </w:t>
      </w:r>
      <w:r w:rsidRPr="00AE5FB0">
        <w:rPr>
          <w:spacing w:val="-12"/>
          <w:sz w:val="24"/>
        </w:rPr>
        <w:t>10.2225/vol11-issue4-fulltext-12, Erişim</w:t>
      </w:r>
      <w:r w:rsidRPr="00AE5FB0">
        <w:rPr>
          <w:sz w:val="24"/>
        </w:rPr>
        <w:t xml:space="preserve"> [http://www.ejbiotechnology.info]</w:t>
      </w:r>
    </w:p>
    <w:p w14:paraId="14EF9FEF" w14:textId="77777777" w:rsidR="002C131C" w:rsidRPr="00AE5FB0" w:rsidRDefault="002C131C" w:rsidP="0047567E">
      <w:pPr>
        <w:spacing w:line="240" w:lineRule="auto"/>
        <w:jc w:val="both"/>
        <w:rPr>
          <w:rFonts w:ascii="Times New Roman" w:hAnsi="Times New Roman" w:cs="Times New Roman"/>
          <w:sz w:val="24"/>
          <w:szCs w:val="24"/>
        </w:rPr>
      </w:pPr>
    </w:p>
    <w:p w14:paraId="47D755C3" w14:textId="77777777" w:rsidR="002C131C" w:rsidRPr="00AE5FB0" w:rsidRDefault="002C131C" w:rsidP="0047567E">
      <w:pPr>
        <w:spacing w:line="240" w:lineRule="auto"/>
        <w:jc w:val="both"/>
        <w:rPr>
          <w:rFonts w:ascii="Times New Roman" w:hAnsi="Times New Roman" w:cs="Times New Roman"/>
          <w:sz w:val="24"/>
          <w:szCs w:val="24"/>
        </w:rPr>
      </w:pPr>
      <w:r w:rsidRPr="00AE5FB0">
        <w:rPr>
          <w:rFonts w:ascii="Times New Roman" w:hAnsi="Times New Roman" w:cs="Times New Roman"/>
          <w:sz w:val="24"/>
          <w:szCs w:val="24"/>
        </w:rPr>
        <w:t>Çalışmada elektronik dergi dışında, diğer Internet kaynaklarından alınmış yazılı ve/veya görsel ve işitsel belgelerden yararlanılmış ise bu belgeler de kaynaklar dizininde yer almalıdır. Ancak on-line olarak erişilebilen bu tür belgelerin sık sık güncellenmesi nedeni ile belirli ise en son güncelleştirildiği tarihin, bu kaynağa hangi tarihte erişildiğinin, ay ve günü de belirterek bildirilmesi gerekmektedir.</w:t>
      </w:r>
    </w:p>
    <w:p w14:paraId="2B01EDB0" w14:textId="77777777" w:rsidR="002C131C" w:rsidRPr="00AE5FB0" w:rsidRDefault="002C131C" w:rsidP="0047567E">
      <w:pPr>
        <w:spacing w:before="120" w:after="12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Örnekler:</w:t>
      </w:r>
    </w:p>
    <w:p w14:paraId="0408363C" w14:textId="77777777" w:rsidR="002C131C" w:rsidRPr="00AE5FB0" w:rsidRDefault="002C131C" w:rsidP="0047567E">
      <w:pPr>
        <w:pStyle w:val="GvdeMetni2"/>
        <w:ind w:left="567" w:hanging="567"/>
        <w:rPr>
          <w:sz w:val="24"/>
        </w:rPr>
      </w:pPr>
      <w:r w:rsidRPr="00AE5FB0">
        <w:rPr>
          <w:sz w:val="24"/>
        </w:rPr>
        <w:t>Sutcliffe, M.J., Wo, Z.G., Oswald, R.E. 1996. Three-dimensional models of non-NMDA glutamate receptors, [http://neon.chem.le.ac.uk/cornell/ Sutcliffe_BJ/Sutcliffe_BJ.html], Erişim Tarihi: 22.12.1996.</w:t>
      </w:r>
    </w:p>
    <w:p w14:paraId="4A153F3D" w14:textId="77777777" w:rsidR="002C131C" w:rsidRPr="00AE5FB0" w:rsidRDefault="002C131C" w:rsidP="0047567E">
      <w:pPr>
        <w:pStyle w:val="GvdeMetni2"/>
        <w:ind w:left="567" w:hanging="567"/>
        <w:rPr>
          <w:sz w:val="24"/>
        </w:rPr>
      </w:pPr>
      <w:r w:rsidRPr="00AE5FB0">
        <w:rPr>
          <w:sz w:val="24"/>
        </w:rPr>
        <w:lastRenderedPageBreak/>
        <w:t>Smith, G.R. 1996. More about membrane proteins, the nicotinic acetylcholine receptor and computer simulation (http://indigol.biop.ox.ac.uk/graham/ionchanmore. html), Erişim Tarihi: 26.12.1996.</w:t>
      </w:r>
    </w:p>
    <w:p w14:paraId="2C27DDC7" w14:textId="77777777" w:rsidR="002C131C" w:rsidRPr="00AE5FB0" w:rsidRDefault="002C131C" w:rsidP="0047567E">
      <w:pPr>
        <w:spacing w:line="240" w:lineRule="auto"/>
        <w:ind w:left="567" w:hanging="567"/>
        <w:jc w:val="both"/>
        <w:rPr>
          <w:rFonts w:ascii="Times New Roman" w:hAnsi="Times New Roman" w:cs="Times New Roman"/>
          <w:sz w:val="24"/>
          <w:szCs w:val="24"/>
        </w:rPr>
      </w:pPr>
      <w:r w:rsidRPr="00AE5FB0">
        <w:rPr>
          <w:rFonts w:ascii="Times New Roman" w:hAnsi="Times New Roman" w:cs="Times New Roman"/>
          <w:sz w:val="24"/>
          <w:szCs w:val="24"/>
        </w:rPr>
        <w:t>Anonim, 2006. UC IPM Online, Statewide Integrated Pest Management Program, University of California, Agricultural and Natural Resources [http://www.ipm.ucdavis.edu/], Erişim Tarihi: 2.12.2006.</w:t>
      </w:r>
    </w:p>
    <w:p w14:paraId="4B6D6C93" w14:textId="77777777" w:rsidR="002C131C" w:rsidRPr="00AE5FB0" w:rsidRDefault="002C131C" w:rsidP="0047567E">
      <w:pPr>
        <w:spacing w:before="240" w:after="24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3.6. Veri tabanı</w:t>
      </w:r>
    </w:p>
    <w:p w14:paraId="3FEB27E2" w14:textId="77777777" w:rsidR="002C131C" w:rsidRPr="00AE5FB0" w:rsidRDefault="002C131C" w:rsidP="0047567E">
      <w:pPr>
        <w:spacing w:line="240" w:lineRule="auto"/>
        <w:ind w:left="567" w:hanging="567"/>
        <w:jc w:val="both"/>
        <w:rPr>
          <w:rFonts w:ascii="Times New Roman" w:hAnsi="Times New Roman" w:cs="Times New Roman"/>
          <w:sz w:val="24"/>
          <w:szCs w:val="24"/>
        </w:rPr>
      </w:pPr>
      <w:r w:rsidRPr="00AE5FB0">
        <w:rPr>
          <w:rFonts w:ascii="Times New Roman" w:hAnsi="Times New Roman" w:cs="Times New Roman"/>
          <w:sz w:val="24"/>
          <w:szCs w:val="24"/>
        </w:rPr>
        <w:t>Castagnone, S.P. 1999. The limitations of using root-knot nematode resistance to gall nematodes in tomato crops. New risks linked to virulent populations. Phytoma, 522: 61-63. (Abst. in CAB Abstracts 1998/08-2000/07, Abst. Number: 20001700947).</w:t>
      </w:r>
    </w:p>
    <w:p w14:paraId="4C560507" w14:textId="77777777" w:rsidR="002C131C" w:rsidRPr="00AE5FB0" w:rsidRDefault="002C131C" w:rsidP="0047567E">
      <w:pPr>
        <w:spacing w:before="240" w:after="240" w:line="240" w:lineRule="auto"/>
        <w:jc w:val="both"/>
        <w:rPr>
          <w:rFonts w:ascii="Times New Roman" w:hAnsi="Times New Roman" w:cs="Times New Roman"/>
          <w:b/>
          <w:sz w:val="24"/>
          <w:szCs w:val="24"/>
        </w:rPr>
      </w:pPr>
      <w:r w:rsidRPr="00AE5FB0">
        <w:rPr>
          <w:rFonts w:ascii="Times New Roman" w:hAnsi="Times New Roman" w:cs="Times New Roman"/>
          <w:b/>
          <w:sz w:val="24"/>
          <w:szCs w:val="24"/>
        </w:rPr>
        <w:t>3.7. Kişisel görüşme</w:t>
      </w:r>
    </w:p>
    <w:p w14:paraId="1B0BBA9B" w14:textId="77777777" w:rsidR="002C131C" w:rsidRPr="00AE5FB0" w:rsidRDefault="002C131C" w:rsidP="0047567E">
      <w:pPr>
        <w:pStyle w:val="GvdeMetni3"/>
        <w:spacing w:after="0"/>
        <w:jc w:val="both"/>
        <w:rPr>
          <w:sz w:val="24"/>
          <w:szCs w:val="24"/>
        </w:rPr>
      </w:pPr>
      <w:r w:rsidRPr="00AE5FB0">
        <w:rPr>
          <w:sz w:val="24"/>
          <w:szCs w:val="24"/>
        </w:rPr>
        <w:t>Kişisel görüşme şeklinde metin içerisinde atıf yapılan kaynaklar da Kaynakça dizini içinde aşağıdaki örneklerde belirtildiği şekilde yer almalıdır.</w:t>
      </w:r>
    </w:p>
    <w:p w14:paraId="2C0296B7" w14:textId="77777777" w:rsidR="002C131C" w:rsidRPr="00AE5FB0" w:rsidRDefault="002C131C" w:rsidP="0047567E">
      <w:pPr>
        <w:pStyle w:val="GvdeMetni3"/>
        <w:spacing w:after="0"/>
        <w:jc w:val="both"/>
        <w:rPr>
          <w:sz w:val="24"/>
          <w:szCs w:val="24"/>
        </w:rPr>
      </w:pPr>
      <w:r w:rsidRPr="00AE5FB0">
        <w:rPr>
          <w:b/>
          <w:sz w:val="24"/>
          <w:szCs w:val="24"/>
        </w:rPr>
        <w:t>Örnek:</w:t>
      </w:r>
      <w:r w:rsidRPr="00AE5FB0">
        <w:rPr>
          <w:sz w:val="24"/>
          <w:szCs w:val="24"/>
        </w:rPr>
        <w:t xml:space="preserve"> Tunalı, J. 2004. Kişisel görüşme. Marmara Araştırma Merkezi, TÜBİTAK, Gebze. E</w:t>
      </w:r>
      <w:r w:rsidRPr="00AE5FB0">
        <w:rPr>
          <w:b/>
          <w:sz w:val="24"/>
          <w:szCs w:val="24"/>
        </w:rPr>
        <w:t>-</w:t>
      </w:r>
      <w:r w:rsidRPr="00AE5FB0">
        <w:rPr>
          <w:sz w:val="24"/>
          <w:szCs w:val="24"/>
        </w:rPr>
        <w:t>posta</w:t>
      </w:r>
      <w:r w:rsidRPr="00AE5FB0">
        <w:rPr>
          <w:b/>
          <w:sz w:val="24"/>
          <w:szCs w:val="24"/>
        </w:rPr>
        <w:t>:</w:t>
      </w:r>
      <w:r w:rsidRPr="00AE5FB0">
        <w:rPr>
          <w:sz w:val="24"/>
          <w:szCs w:val="24"/>
        </w:rPr>
        <w:t xml:space="preserve"> </w:t>
      </w:r>
      <w:hyperlink r:id="rId6" w:history="1">
        <w:r w:rsidRPr="00AE5FB0">
          <w:rPr>
            <w:rStyle w:val="Kpr"/>
            <w:sz w:val="24"/>
          </w:rPr>
          <w:t>tunalı@mam.gov.tr</w:t>
        </w:r>
      </w:hyperlink>
    </w:p>
    <w:p w14:paraId="33AAD152" w14:textId="561A9F9A" w:rsidR="0018136B" w:rsidRPr="00AE5FB0" w:rsidRDefault="0018136B" w:rsidP="0047567E">
      <w:pPr>
        <w:spacing w:line="240" w:lineRule="auto"/>
        <w:jc w:val="both"/>
        <w:rPr>
          <w:rFonts w:ascii="Times New Roman" w:hAnsi="Times New Roman" w:cs="Times New Roman"/>
          <w:sz w:val="24"/>
          <w:szCs w:val="24"/>
        </w:rPr>
      </w:pPr>
    </w:p>
    <w:p w14:paraId="5669B9C6" w14:textId="3108D12C" w:rsidR="0047567E" w:rsidRPr="00AE5FB0" w:rsidRDefault="0047567E" w:rsidP="0047567E">
      <w:pPr>
        <w:spacing w:line="240" w:lineRule="auto"/>
        <w:jc w:val="both"/>
        <w:rPr>
          <w:rFonts w:ascii="Times New Roman" w:hAnsi="Times New Roman" w:cs="Times New Roman"/>
          <w:sz w:val="24"/>
          <w:szCs w:val="24"/>
        </w:rPr>
      </w:pPr>
    </w:p>
    <w:p w14:paraId="3A4D6292" w14:textId="77777777" w:rsidR="0047567E" w:rsidRPr="00AE5FB0" w:rsidRDefault="0047567E" w:rsidP="0047567E">
      <w:pPr>
        <w:spacing w:line="240" w:lineRule="auto"/>
        <w:jc w:val="both"/>
        <w:rPr>
          <w:rFonts w:ascii="Times New Roman" w:hAnsi="Times New Roman" w:cs="Times New Roman"/>
          <w:sz w:val="24"/>
          <w:szCs w:val="24"/>
        </w:rPr>
      </w:pPr>
    </w:p>
    <w:p w14:paraId="0914F84B" w14:textId="77777777" w:rsidR="00FC1A35" w:rsidRPr="00AE5FB0" w:rsidRDefault="00FC1A35" w:rsidP="0047567E">
      <w:pPr>
        <w:spacing w:line="240" w:lineRule="auto"/>
        <w:jc w:val="both"/>
        <w:rPr>
          <w:rFonts w:ascii="Times New Roman" w:hAnsi="Times New Roman" w:cs="Times New Roman"/>
          <w:b/>
          <w:bCs/>
          <w:sz w:val="24"/>
          <w:szCs w:val="24"/>
        </w:rPr>
      </w:pPr>
    </w:p>
    <w:p w14:paraId="41DE82D1" w14:textId="77777777" w:rsidR="00605719" w:rsidRPr="00AE5FB0" w:rsidRDefault="00605719" w:rsidP="0047567E">
      <w:pPr>
        <w:spacing w:after="0" w:line="240" w:lineRule="auto"/>
        <w:ind w:right="-2"/>
        <w:jc w:val="both"/>
        <w:rPr>
          <w:rFonts w:ascii="Times New Roman" w:hAnsi="Times New Roman" w:cs="Times New Roman"/>
          <w:color w:val="000000" w:themeColor="text1"/>
          <w:sz w:val="24"/>
          <w:szCs w:val="24"/>
        </w:rPr>
      </w:pPr>
    </w:p>
    <w:p w14:paraId="0CA4CBFB" w14:textId="77777777" w:rsidR="00EE24F0" w:rsidRPr="00AE5FB0" w:rsidRDefault="00EE24F0" w:rsidP="0047567E">
      <w:pPr>
        <w:spacing w:after="0" w:line="240" w:lineRule="auto"/>
        <w:ind w:right="-2"/>
        <w:jc w:val="both"/>
        <w:rPr>
          <w:rFonts w:ascii="Times New Roman" w:hAnsi="Times New Roman" w:cs="Times New Roman"/>
          <w:color w:val="000000" w:themeColor="text1"/>
          <w:sz w:val="24"/>
          <w:szCs w:val="24"/>
        </w:rPr>
      </w:pPr>
    </w:p>
    <w:p w14:paraId="3BFD3C86" w14:textId="77777777" w:rsidR="00526375" w:rsidRPr="00AE5FB0" w:rsidRDefault="00526375" w:rsidP="0047567E">
      <w:pPr>
        <w:spacing w:line="240" w:lineRule="auto"/>
        <w:rPr>
          <w:rFonts w:ascii="Times New Roman" w:hAnsi="Times New Roman" w:cs="Times New Roman"/>
          <w:b/>
          <w:bCs/>
          <w:sz w:val="24"/>
          <w:szCs w:val="24"/>
        </w:rPr>
      </w:pPr>
    </w:p>
    <w:sectPr w:rsidR="00526375" w:rsidRPr="00AE5FB0" w:rsidSect="00526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F5862"/>
    <w:multiLevelType w:val="hybridMultilevel"/>
    <w:tmpl w:val="EE8E84DC"/>
    <w:lvl w:ilvl="0" w:tplc="1E947F8C">
      <w:numFmt w:val="bullet"/>
      <w:lvlText w:val="•"/>
      <w:legacy w:legacy="1" w:legacySpace="0" w:legacyIndent="350"/>
      <w:lvlJc w:val="left"/>
      <w:rPr>
        <w:rFonts w:ascii="Arial" w:hAnsi="Aria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2DE02B69"/>
    <w:multiLevelType w:val="hybridMultilevel"/>
    <w:tmpl w:val="24B489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9664F"/>
    <w:multiLevelType w:val="hybridMultilevel"/>
    <w:tmpl w:val="793A4A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E254554"/>
    <w:multiLevelType w:val="hybridMultilevel"/>
    <w:tmpl w:val="6DD4FA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7E55A91"/>
    <w:multiLevelType w:val="hybridMultilevel"/>
    <w:tmpl w:val="3376A8B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7F1798A"/>
    <w:multiLevelType w:val="hybridMultilevel"/>
    <w:tmpl w:val="AAE0FD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21A"/>
    <w:rsid w:val="0018136B"/>
    <w:rsid w:val="002B034F"/>
    <w:rsid w:val="002C131C"/>
    <w:rsid w:val="00352A49"/>
    <w:rsid w:val="0047567E"/>
    <w:rsid w:val="00526375"/>
    <w:rsid w:val="00605719"/>
    <w:rsid w:val="006358D9"/>
    <w:rsid w:val="006A721A"/>
    <w:rsid w:val="008B7E5B"/>
    <w:rsid w:val="008D4AB0"/>
    <w:rsid w:val="00AE5FB0"/>
    <w:rsid w:val="00B61EC9"/>
    <w:rsid w:val="00DA65D8"/>
    <w:rsid w:val="00E04218"/>
    <w:rsid w:val="00EE24F0"/>
    <w:rsid w:val="00F008C9"/>
    <w:rsid w:val="00FC1A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0780"/>
  <w15:chartTrackingRefBased/>
  <w15:docId w15:val="{014B7373-955F-49D5-BDF1-9D69D1AF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37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6375"/>
    <w:pPr>
      <w:ind w:left="720"/>
      <w:contextualSpacing/>
    </w:pPr>
  </w:style>
  <w:style w:type="paragraph" w:customStyle="1" w:styleId="yknormal">
    <w:name w:val="yknormal"/>
    <w:basedOn w:val="Normal"/>
    <w:rsid w:val="0018136B"/>
    <w:pPr>
      <w:tabs>
        <w:tab w:val="left" w:pos="567"/>
      </w:tabs>
      <w:overflowPunct w:val="0"/>
      <w:autoSpaceDE w:val="0"/>
      <w:autoSpaceDN w:val="0"/>
      <w:adjustRightInd w:val="0"/>
      <w:spacing w:after="120" w:line="360" w:lineRule="atLeast"/>
      <w:jc w:val="both"/>
      <w:textAlignment w:val="baseline"/>
    </w:pPr>
    <w:rPr>
      <w:rFonts w:ascii="Times New Roman" w:eastAsia="Times New Roman" w:hAnsi="Times New Roman" w:cs="Times New Roman"/>
      <w:sz w:val="24"/>
      <w:szCs w:val="20"/>
      <w:lang w:eastAsia="tr-TR"/>
    </w:rPr>
  </w:style>
  <w:style w:type="paragraph" w:customStyle="1" w:styleId="ykrnekara">
    <w:name w:val="ykörnekara"/>
    <w:basedOn w:val="Normal"/>
    <w:next w:val="yknormal"/>
    <w:rsid w:val="0018136B"/>
    <w:pPr>
      <w:widowControl w:val="0"/>
      <w:overflowPunct w:val="0"/>
      <w:autoSpaceDE w:val="0"/>
      <w:autoSpaceDN w:val="0"/>
      <w:adjustRightInd w:val="0"/>
      <w:spacing w:after="60" w:line="280" w:lineRule="atLeast"/>
      <w:ind w:left="567"/>
      <w:jc w:val="both"/>
      <w:textAlignment w:val="baseline"/>
    </w:pPr>
    <w:rPr>
      <w:rFonts w:ascii="Arial" w:eastAsia="Times New Roman" w:hAnsi="Arial" w:cs="Times New Roman"/>
      <w:sz w:val="20"/>
      <w:szCs w:val="20"/>
      <w:lang w:eastAsia="tr-TR"/>
    </w:rPr>
  </w:style>
  <w:style w:type="paragraph" w:customStyle="1" w:styleId="ykrnekson">
    <w:name w:val="ykörnekson"/>
    <w:basedOn w:val="ykrnekara"/>
    <w:next w:val="yknormal"/>
    <w:rsid w:val="0018136B"/>
    <w:pPr>
      <w:spacing w:after="200"/>
    </w:pPr>
  </w:style>
  <w:style w:type="table" w:styleId="TabloKlavuzu">
    <w:name w:val="Table Grid"/>
    <w:basedOn w:val="NormalTablo"/>
    <w:uiPriority w:val="39"/>
    <w:rsid w:val="00181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rsid w:val="002C131C"/>
    <w:pPr>
      <w:spacing w:after="0" w:line="240" w:lineRule="auto"/>
      <w:jc w:val="both"/>
    </w:pPr>
    <w:rPr>
      <w:rFonts w:ascii="Times New Roman" w:eastAsia="Times New Roman" w:hAnsi="Times New Roman" w:cs="Times New Roman"/>
      <w:sz w:val="20"/>
      <w:szCs w:val="24"/>
      <w:lang w:eastAsia="tr-TR"/>
    </w:rPr>
  </w:style>
  <w:style w:type="character" w:customStyle="1" w:styleId="GvdeMetni2Char">
    <w:name w:val="Gövde Metni 2 Char"/>
    <w:basedOn w:val="VarsaylanParagrafYazTipi"/>
    <w:link w:val="GvdeMetni2"/>
    <w:uiPriority w:val="99"/>
    <w:rsid w:val="002C131C"/>
    <w:rPr>
      <w:rFonts w:ascii="Times New Roman" w:eastAsia="Times New Roman" w:hAnsi="Times New Roman" w:cs="Times New Roman"/>
      <w:sz w:val="20"/>
      <w:szCs w:val="24"/>
      <w:lang w:eastAsia="tr-TR"/>
    </w:rPr>
  </w:style>
  <w:style w:type="paragraph" w:styleId="GvdeMetni3">
    <w:name w:val="Body Text 3"/>
    <w:basedOn w:val="Normal"/>
    <w:link w:val="GvdeMetni3Char"/>
    <w:uiPriority w:val="99"/>
    <w:rsid w:val="002C131C"/>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uiPriority w:val="99"/>
    <w:rsid w:val="002C131C"/>
    <w:rPr>
      <w:rFonts w:ascii="Times New Roman" w:eastAsia="Times New Roman" w:hAnsi="Times New Roman" w:cs="Times New Roman"/>
      <w:sz w:val="16"/>
      <w:szCs w:val="16"/>
      <w:lang w:eastAsia="tr-TR"/>
    </w:rPr>
  </w:style>
  <w:style w:type="character" w:styleId="Kpr">
    <w:name w:val="Hyperlink"/>
    <w:basedOn w:val="VarsaylanParagrafYazTipi"/>
    <w:uiPriority w:val="99"/>
    <w:rsid w:val="002C131C"/>
    <w:rPr>
      <w:rFonts w:cs="Times New Roman"/>
      <w:color w:val="0000FF"/>
      <w:u w:val="single"/>
    </w:rPr>
  </w:style>
  <w:style w:type="character" w:styleId="Vurgu">
    <w:name w:val="Emphasis"/>
    <w:basedOn w:val="VarsaylanParagrafYazTipi"/>
    <w:uiPriority w:val="20"/>
    <w:qFormat/>
    <w:rsid w:val="002C131C"/>
    <w:rPr>
      <w:rFonts w:cs="Times New Roman"/>
      <w:i/>
    </w:rPr>
  </w:style>
  <w:style w:type="character" w:styleId="Gl">
    <w:name w:val="Strong"/>
    <w:basedOn w:val="VarsaylanParagrafYazTipi"/>
    <w:uiPriority w:val="22"/>
    <w:qFormat/>
    <w:rsid w:val="002C131C"/>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unal&#305;@mam.gov.t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1985</Words>
  <Characters>11315</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Y���T</dc:creator>
  <cp:keywords/>
  <dc:description/>
  <cp:lastModifiedBy>Hıfzı Kağan Gülcü</cp:lastModifiedBy>
  <cp:revision>2</cp:revision>
  <cp:lastPrinted>2021-03-08T09:41:00Z</cp:lastPrinted>
  <dcterms:created xsi:type="dcterms:W3CDTF">2021-04-05T09:32:00Z</dcterms:created>
  <dcterms:modified xsi:type="dcterms:W3CDTF">2021-04-05T09:32:00Z</dcterms:modified>
</cp:coreProperties>
</file>